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00" w:type="dxa"/>
            <w:vMerge w:val="restart"/>
          </w:tcPr>
          <w:p>
            <w:pPr>
              <w:widowControl/>
              <w:autoSpaceDE/>
              <w:autoSpaceDN/>
              <w:jc w:val="both"/>
              <w:rPr>
                <w:rFonts w:ascii="Arial" w:hAnsi="Arial" w:cs="Arial"/>
                <w:kern w:val="2"/>
                <w:sz w:val="21"/>
                <w:szCs w:val="21"/>
                <w:lang w:eastAsia="zh-CN"/>
              </w:rPr>
            </w:pPr>
            <w:r>
              <w:rPr>
                <w:rFonts w:ascii="Times New Roman" w:hAnsi="Times New Roman" w:cs="Times New Roman"/>
                <w:kern w:val="2"/>
                <w:sz w:val="21"/>
                <w:szCs w:val="24"/>
                <w:lang w:eastAsia="zh-CN"/>
              </w:rPr>
              <w:t xml:space="preserve">    </w:t>
            </w:r>
            <w:r>
              <w:rPr>
                <w:rFonts w:ascii="Times New Roman" w:hAnsi="Times New Roman" w:cs="Times New Roman"/>
                <w:kern w:val="2"/>
                <w:sz w:val="21"/>
                <w:szCs w:val="24"/>
                <w:lang w:eastAsia="zh-CN"/>
              </w:rPr>
              <w:drawing>
                <wp:inline distT="0" distB="0" distL="0" distR="0">
                  <wp:extent cx="1200150" cy="1066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00150" cy="1066800"/>
                          </a:xfrm>
                          <a:prstGeom prst="rect">
                            <a:avLst/>
                          </a:prstGeom>
                          <a:noFill/>
                        </pic:spPr>
                      </pic:pic>
                    </a:graphicData>
                  </a:graphic>
                </wp:inline>
              </w:drawing>
            </w:r>
          </w:p>
        </w:tc>
        <w:tc>
          <w:tcPr>
            <w:tcW w:w="6504" w:type="dxa"/>
            <w:vAlign w:val="center"/>
          </w:tcPr>
          <w:p>
            <w:pPr>
              <w:widowControl/>
              <w:autoSpaceDE/>
              <w:autoSpaceDN/>
              <w:ind w:right="453"/>
              <w:rPr>
                <w:sz w:val="28"/>
                <w:szCs w:val="20"/>
                <w:lang w:val="zh-CN" w:eastAsia="zh-CN" w:bidi="zh-CN"/>
              </w:rPr>
            </w:pPr>
            <w:r>
              <w:rPr>
                <w:rFonts w:hint="eastAsia" w:ascii="Arial" w:hAnsi="Arial" w:cs="Arial"/>
                <w:kern w:val="2"/>
                <w:sz w:val="21"/>
                <w:szCs w:val="21"/>
                <w:lang w:eastAsia="zh-CN"/>
              </w:rPr>
              <w:t>文件编号：</w:t>
            </w:r>
            <w:r>
              <w:rPr>
                <w:rFonts w:hint="eastAsia" w:ascii="Arial" w:hAnsi="Arial" w:cs="Arial"/>
                <w:kern w:val="2"/>
                <w:sz w:val="21"/>
                <w:szCs w:val="21"/>
                <w:lang w:val="en-US" w:eastAsia="zh-CN"/>
              </w:rPr>
              <w:t>ZFC</w:t>
            </w:r>
            <w:r>
              <w:rPr>
                <w:rFonts w:ascii="Arial" w:hAnsi="Arial" w:cs="Arial"/>
                <w:kern w:val="2"/>
                <w:sz w:val="21"/>
                <w:szCs w:val="21"/>
                <w:lang w:eastAsia="zh-CN"/>
              </w:rPr>
              <w:t>-RZGZ-0</w:t>
            </w:r>
            <w:r>
              <w:rPr>
                <w:rFonts w:hint="eastAsia" w:ascii="Arial" w:hAnsi="Arial" w:cs="Arial"/>
                <w:kern w:val="2"/>
                <w:sz w:val="21"/>
                <w:szCs w:val="21"/>
                <w:lang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00" w:type="dxa"/>
            <w:vMerge w:val="continue"/>
          </w:tcPr>
          <w:p>
            <w:pPr>
              <w:widowControl/>
              <w:autoSpaceDE/>
              <w:autoSpaceDN/>
              <w:jc w:val="both"/>
              <w:rPr>
                <w:rFonts w:ascii="Arial" w:hAnsi="Arial" w:cs="Arial"/>
                <w:kern w:val="2"/>
                <w:sz w:val="21"/>
                <w:szCs w:val="21"/>
                <w:lang w:eastAsia="zh-CN"/>
              </w:rPr>
            </w:pPr>
          </w:p>
        </w:tc>
        <w:tc>
          <w:tcPr>
            <w:tcW w:w="6504" w:type="dxa"/>
            <w:vAlign w:val="center"/>
          </w:tcPr>
          <w:p>
            <w:pPr>
              <w:widowControl/>
              <w:autoSpaceDE/>
              <w:autoSpaceDN/>
              <w:jc w:val="both"/>
              <w:rPr>
                <w:rFonts w:ascii="Arial" w:hAnsi="Arial" w:cs="Arial"/>
                <w:kern w:val="2"/>
                <w:sz w:val="21"/>
                <w:szCs w:val="21"/>
                <w:lang w:eastAsia="zh-CN"/>
              </w:rPr>
            </w:pPr>
            <w:r>
              <w:rPr>
                <w:rFonts w:hint="eastAsia" w:ascii="Arial" w:hAnsi="Arial" w:cs="Arial"/>
                <w:kern w:val="2"/>
                <w:sz w:val="21"/>
                <w:szCs w:val="21"/>
                <w:lang w:eastAsia="zh-CN"/>
              </w:rPr>
              <w:t>发行版本：A/</w:t>
            </w:r>
            <w:r>
              <w:rPr>
                <w:rFonts w:hint="eastAsia" w:ascii="Arial" w:hAnsi="Arial" w:cs="Arial"/>
                <w:kern w:val="2"/>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00" w:type="dxa"/>
            <w:vMerge w:val="continue"/>
          </w:tcPr>
          <w:p>
            <w:pPr>
              <w:widowControl/>
              <w:autoSpaceDE/>
              <w:autoSpaceDN/>
              <w:jc w:val="both"/>
              <w:rPr>
                <w:rFonts w:ascii="Arial" w:hAnsi="Arial" w:cs="Arial"/>
                <w:kern w:val="2"/>
                <w:sz w:val="21"/>
                <w:szCs w:val="21"/>
                <w:lang w:eastAsia="zh-CN"/>
              </w:rPr>
            </w:pPr>
          </w:p>
        </w:tc>
        <w:tc>
          <w:tcPr>
            <w:tcW w:w="6504" w:type="dxa"/>
            <w:vAlign w:val="center"/>
          </w:tcPr>
          <w:p>
            <w:pPr>
              <w:widowControl/>
              <w:autoSpaceDE/>
              <w:autoSpaceDN/>
              <w:jc w:val="both"/>
              <w:rPr>
                <w:rFonts w:hint="default" w:ascii="Arial" w:hAnsi="Arial" w:cs="Arial"/>
                <w:kern w:val="2"/>
                <w:sz w:val="21"/>
                <w:szCs w:val="21"/>
                <w:lang w:val="en-US" w:eastAsia="zh-CN"/>
              </w:rPr>
            </w:pPr>
            <w:r>
              <w:rPr>
                <w:rFonts w:hint="eastAsia" w:ascii="Arial" w:hAnsi="Arial" w:cs="Arial"/>
                <w:kern w:val="2"/>
                <w:sz w:val="21"/>
                <w:szCs w:val="21"/>
                <w:lang w:eastAsia="zh-CN"/>
              </w:rPr>
              <w:t>实施日期：</w:t>
            </w:r>
            <w:r>
              <w:rPr>
                <w:rFonts w:hint="eastAsia" w:ascii="Arial" w:hAnsi="Arial" w:cs="Arial"/>
                <w:kern w:val="2"/>
                <w:sz w:val="21"/>
                <w:szCs w:val="21"/>
                <w:lang w:val="en-US" w:eastAsia="zh-CN"/>
              </w:rPr>
              <w:t>2023.1.28</w:t>
            </w:r>
          </w:p>
        </w:tc>
      </w:tr>
    </w:tbl>
    <w:p>
      <w:pPr>
        <w:autoSpaceDE/>
        <w:autoSpaceDN/>
        <w:jc w:val="both"/>
        <w:rPr>
          <w:rFonts w:ascii="Arial" w:hAnsi="Arial" w:cs="Arial"/>
          <w:kern w:val="2"/>
          <w:sz w:val="21"/>
          <w:szCs w:val="21"/>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1" w:hRule="atLeast"/>
        </w:trPr>
        <w:tc>
          <w:tcPr>
            <w:tcW w:w="9287" w:type="dxa"/>
          </w:tcPr>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center"/>
              <w:rPr>
                <w:rFonts w:ascii="Arial" w:hAnsi="Arial" w:cs="Arial"/>
                <w:kern w:val="2"/>
                <w:sz w:val="44"/>
                <w:szCs w:val="44"/>
                <w:lang w:eastAsia="zh-CN"/>
              </w:rPr>
            </w:pPr>
          </w:p>
          <w:p>
            <w:pPr>
              <w:widowControl/>
              <w:autoSpaceDE/>
              <w:autoSpaceDN/>
              <w:jc w:val="center"/>
              <w:rPr>
                <w:rFonts w:ascii="Arial" w:hAnsi="Arial" w:cs="Arial"/>
                <w:kern w:val="2"/>
                <w:sz w:val="44"/>
                <w:szCs w:val="44"/>
                <w:lang w:eastAsia="zh-CN"/>
              </w:rPr>
            </w:pPr>
          </w:p>
          <w:p>
            <w:pPr>
              <w:widowControl/>
              <w:autoSpaceDE/>
              <w:autoSpaceDN/>
              <w:jc w:val="right"/>
              <w:rPr>
                <w:rFonts w:ascii="Arial" w:hAnsi="Arial" w:cs="Arial"/>
                <w:kern w:val="2"/>
                <w:sz w:val="44"/>
                <w:szCs w:val="44"/>
                <w:lang w:eastAsia="zh-CN"/>
              </w:rPr>
            </w:pPr>
          </w:p>
          <w:p>
            <w:pPr>
              <w:widowControl/>
              <w:autoSpaceDE/>
              <w:autoSpaceDN/>
              <w:jc w:val="center"/>
              <w:rPr>
                <w:rFonts w:ascii="Arial" w:hAnsi="Arial" w:cs="Arial"/>
                <w:kern w:val="2"/>
                <w:sz w:val="44"/>
                <w:szCs w:val="44"/>
                <w:lang w:eastAsia="zh-CN"/>
              </w:rPr>
            </w:pPr>
            <w:r>
              <w:rPr>
                <w:rFonts w:hint="eastAsia" w:ascii="Arial" w:hAnsi="Arial" w:cs="Arial"/>
                <w:kern w:val="2"/>
                <w:sz w:val="44"/>
                <w:szCs w:val="44"/>
                <w:lang w:eastAsia="zh-CN"/>
              </w:rPr>
              <w:t>山东</w:t>
            </w:r>
            <w:r>
              <w:rPr>
                <w:rFonts w:ascii="Arial" w:hAnsi="Arial" w:cs="Arial"/>
                <w:kern w:val="2"/>
                <w:sz w:val="44"/>
                <w:szCs w:val="44"/>
                <w:lang w:eastAsia="zh-CN"/>
              </w:rPr>
              <w:t>中梓</w:t>
            </w:r>
            <w:r>
              <w:rPr>
                <w:rFonts w:hint="eastAsia" w:ascii="Arial" w:hAnsi="Arial" w:cs="Arial"/>
                <w:kern w:val="2"/>
                <w:sz w:val="44"/>
                <w:szCs w:val="44"/>
                <w:lang w:eastAsia="zh-CN"/>
              </w:rPr>
              <w:t>富检认证</w:t>
            </w:r>
            <w:r>
              <w:rPr>
                <w:rFonts w:ascii="Arial" w:hAnsi="Arial" w:cs="Arial"/>
                <w:kern w:val="2"/>
                <w:sz w:val="44"/>
                <w:szCs w:val="44"/>
                <w:lang w:eastAsia="zh-CN"/>
              </w:rPr>
              <w:t>有限公司</w:t>
            </w:r>
          </w:p>
          <w:p>
            <w:pPr>
              <w:widowControl/>
              <w:autoSpaceDE/>
              <w:autoSpaceDN/>
              <w:jc w:val="center"/>
              <w:rPr>
                <w:rFonts w:ascii="Arial" w:hAnsi="Arial" w:cs="Arial"/>
                <w:kern w:val="2"/>
                <w:sz w:val="44"/>
                <w:szCs w:val="44"/>
                <w:lang w:eastAsia="zh-CN"/>
              </w:rPr>
            </w:pPr>
          </w:p>
          <w:p>
            <w:pPr>
              <w:widowControl/>
              <w:autoSpaceDE/>
              <w:autoSpaceDN/>
              <w:jc w:val="center"/>
              <w:rPr>
                <w:rFonts w:ascii="Arial" w:hAnsi="Arial" w:cs="Arial"/>
                <w:kern w:val="2"/>
                <w:sz w:val="72"/>
                <w:szCs w:val="72"/>
                <w:lang w:eastAsia="zh-CN"/>
              </w:rPr>
            </w:pPr>
            <w:r>
              <w:rPr>
                <w:rFonts w:hint="eastAsia" w:ascii="Arial" w:hAnsi="Arial" w:cs="Arial"/>
                <w:kern w:val="2"/>
                <w:sz w:val="72"/>
                <w:szCs w:val="72"/>
                <w:lang w:eastAsia="zh-CN"/>
              </w:rPr>
              <w:t>管理体系认证规则</w:t>
            </w: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r>
              <w:rPr>
                <w:rFonts w:hint="eastAsia" w:ascii="Arial" w:hAnsi="Arial" w:cs="Arial"/>
                <w:kern w:val="2"/>
                <w:sz w:val="21"/>
                <w:szCs w:val="21"/>
                <w:lang w:eastAsia="zh-CN"/>
              </w:rPr>
              <w:t xml:space="preserve">                             </w:t>
            </w: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21"/>
                <w:szCs w:val="21"/>
                <w:lang w:eastAsia="zh-CN"/>
              </w:rPr>
            </w:pPr>
          </w:p>
          <w:p>
            <w:pPr>
              <w:widowControl/>
              <w:autoSpaceDE/>
              <w:autoSpaceDN/>
              <w:jc w:val="both"/>
              <w:rPr>
                <w:rFonts w:ascii="Arial" w:hAnsi="Arial" w:cs="Arial"/>
                <w:kern w:val="2"/>
                <w:sz w:val="32"/>
                <w:szCs w:val="32"/>
                <w:lang w:eastAsia="zh-CN"/>
              </w:rPr>
            </w:pPr>
            <w:r>
              <w:rPr>
                <w:rFonts w:hint="eastAsia" w:ascii="Arial" w:hAnsi="Arial" w:cs="Arial"/>
                <w:kern w:val="2"/>
                <w:sz w:val="21"/>
                <w:szCs w:val="21"/>
                <w:lang w:eastAsia="zh-CN"/>
              </w:rPr>
              <w:t xml:space="preserve">                             </w:t>
            </w:r>
            <w:r>
              <w:rPr>
                <w:rFonts w:ascii="Arial" w:hAnsi="Arial" w:cs="Arial"/>
                <w:kern w:val="2"/>
                <w:sz w:val="21"/>
                <w:szCs w:val="21"/>
                <w:lang w:eastAsia="zh-CN"/>
              </w:rPr>
              <w:t xml:space="preserve">                  </w:t>
            </w:r>
            <w:r>
              <w:rPr>
                <w:rFonts w:hint="eastAsia" w:ascii="Arial" w:hAnsi="Arial" w:cs="Arial"/>
                <w:kern w:val="2"/>
                <w:sz w:val="32"/>
                <w:szCs w:val="32"/>
                <w:lang w:eastAsia="zh-CN"/>
              </w:rPr>
              <w:t>编     制：</w:t>
            </w:r>
          </w:p>
          <w:p>
            <w:pPr>
              <w:widowControl/>
              <w:autoSpaceDE/>
              <w:autoSpaceDN/>
              <w:jc w:val="both"/>
              <w:rPr>
                <w:rFonts w:ascii="Arial" w:hAnsi="Arial" w:cs="Arial"/>
                <w:kern w:val="2"/>
                <w:sz w:val="32"/>
                <w:szCs w:val="32"/>
                <w:lang w:eastAsia="zh-CN"/>
              </w:rPr>
            </w:pP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r>
              <w:rPr>
                <w:rFonts w:ascii="Arial" w:hAnsi="Arial" w:cs="Arial"/>
                <w:kern w:val="2"/>
                <w:sz w:val="32"/>
                <w:szCs w:val="32"/>
                <w:lang w:eastAsia="zh-CN"/>
              </w:rPr>
              <w:t xml:space="preserve">            </w:t>
            </w:r>
            <w:r>
              <w:rPr>
                <w:rFonts w:hint="eastAsia" w:ascii="Arial" w:hAnsi="Arial" w:cs="Arial"/>
                <w:kern w:val="2"/>
                <w:sz w:val="32"/>
                <w:szCs w:val="32"/>
                <w:lang w:eastAsia="zh-CN"/>
              </w:rPr>
              <w:t xml:space="preserve"> 审     核：</w:t>
            </w:r>
          </w:p>
          <w:p>
            <w:pPr>
              <w:widowControl/>
              <w:autoSpaceDE/>
              <w:autoSpaceDN/>
              <w:jc w:val="both"/>
              <w:rPr>
                <w:rFonts w:ascii="Arial" w:hAnsi="Arial" w:cs="Arial"/>
                <w:kern w:val="2"/>
                <w:sz w:val="32"/>
                <w:szCs w:val="32"/>
                <w:lang w:eastAsia="zh-CN"/>
              </w:rPr>
            </w:pP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r>
              <w:rPr>
                <w:rFonts w:ascii="Arial" w:hAnsi="Arial" w:cs="Arial"/>
                <w:kern w:val="2"/>
                <w:sz w:val="32"/>
                <w:szCs w:val="32"/>
                <w:lang w:eastAsia="zh-CN"/>
              </w:rPr>
              <w:t xml:space="preserve">            </w:t>
            </w:r>
            <w:r>
              <w:rPr>
                <w:rFonts w:hint="eastAsia" w:ascii="Arial" w:hAnsi="Arial" w:cs="Arial"/>
                <w:kern w:val="2"/>
                <w:sz w:val="32"/>
                <w:szCs w:val="32"/>
                <w:lang w:eastAsia="zh-CN"/>
              </w:rPr>
              <w:t>批     准：</w:t>
            </w: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p>
          <w:p>
            <w:pPr>
              <w:widowControl/>
              <w:autoSpaceDE/>
              <w:autoSpaceDN/>
              <w:jc w:val="both"/>
              <w:rPr>
                <w:rFonts w:ascii="Arial" w:hAnsi="Arial" w:cs="Arial"/>
                <w:kern w:val="2"/>
                <w:sz w:val="32"/>
                <w:szCs w:val="32"/>
                <w:lang w:eastAsia="zh-CN"/>
              </w:rPr>
            </w:pPr>
            <w:r>
              <w:rPr>
                <w:rFonts w:hint="eastAsia" w:ascii="Arial" w:hAnsi="Arial" w:cs="Arial"/>
                <w:kern w:val="2"/>
                <w:sz w:val="32"/>
                <w:szCs w:val="32"/>
                <w:lang w:eastAsia="zh-CN"/>
              </w:rPr>
              <w:t xml:space="preserve">                  </w:t>
            </w:r>
          </w:p>
          <w:p>
            <w:pPr>
              <w:widowControl/>
              <w:autoSpaceDE/>
              <w:autoSpaceDN/>
              <w:ind w:firstLine="3040" w:firstLineChars="950"/>
              <w:jc w:val="both"/>
              <w:rPr>
                <w:rFonts w:ascii="Arial" w:hAnsi="Arial" w:cs="Arial"/>
                <w:kern w:val="2"/>
                <w:sz w:val="32"/>
                <w:szCs w:val="32"/>
                <w:lang w:eastAsia="zh-CN"/>
              </w:rPr>
            </w:pPr>
          </w:p>
          <w:p>
            <w:pPr>
              <w:widowControl/>
              <w:autoSpaceDE/>
              <w:autoSpaceDN/>
              <w:jc w:val="both"/>
              <w:rPr>
                <w:rFonts w:ascii="Arial" w:hAnsi="Arial" w:cs="Arial"/>
                <w:kern w:val="2"/>
                <w:sz w:val="21"/>
                <w:szCs w:val="21"/>
                <w:lang w:eastAsia="zh-CN"/>
              </w:rPr>
            </w:pPr>
          </w:p>
        </w:tc>
      </w:tr>
    </w:tbl>
    <w:p>
      <w:pPr>
        <w:keepNext/>
        <w:keepLines/>
        <w:autoSpaceDE/>
        <w:autoSpaceDN/>
        <w:spacing w:before="340" w:after="330" w:line="560" w:lineRule="exact"/>
        <w:jc w:val="both"/>
        <w:outlineLvl w:val="0"/>
        <w:rPr>
          <w:rFonts w:ascii="Arial" w:hAnsi="Arial" w:cs="Arial"/>
          <w:b/>
          <w:kern w:val="44"/>
          <w:sz w:val="44"/>
          <w:szCs w:val="20"/>
          <w:lang w:eastAsia="zh-CN"/>
        </w:rPr>
        <w:sectPr>
          <w:headerReference r:id="rId3" w:type="default"/>
          <w:footerReference r:id="rId5" w:type="default"/>
          <w:headerReference r:id="rId4" w:type="even"/>
          <w:footerReference r:id="rId6" w:type="even"/>
          <w:pgSz w:w="11907" w:h="16840"/>
          <w:pgMar w:top="1418" w:right="1418" w:bottom="1418" w:left="1701" w:header="720" w:footer="573" w:gutter="0"/>
          <w:cols w:space="720" w:num="1"/>
          <w:titlePg/>
          <w:docGrid w:linePitch="299" w:charSpace="0"/>
        </w:sectPr>
      </w:pPr>
    </w:p>
    <w:p>
      <w:pPr>
        <w:spacing w:before="242"/>
        <w:ind w:right="75"/>
        <w:jc w:val="center"/>
        <w:rPr>
          <w:b/>
          <w:sz w:val="32"/>
          <w:szCs w:val="32"/>
          <w:lang w:eastAsia="zh-CN"/>
        </w:rPr>
      </w:pPr>
      <w:r>
        <w:rPr>
          <w:rFonts w:hint="eastAsia"/>
          <w:b/>
          <w:sz w:val="32"/>
          <w:szCs w:val="32"/>
          <w:lang w:eastAsia="zh-CN"/>
        </w:rPr>
        <w:t>管理体系</w:t>
      </w:r>
      <w:r>
        <w:rPr>
          <w:b/>
          <w:sz w:val="32"/>
          <w:szCs w:val="32"/>
          <w:lang w:eastAsia="zh-CN"/>
        </w:rPr>
        <w:t>认证规则</w:t>
      </w:r>
    </w:p>
    <w:p>
      <w:pPr>
        <w:pStyle w:val="5"/>
        <w:spacing w:before="1" w:line="440" w:lineRule="exact"/>
        <w:ind w:left="0"/>
        <w:rPr>
          <w:sz w:val="21"/>
          <w:szCs w:val="21"/>
          <w:lang w:eastAsia="zh-CN"/>
        </w:rPr>
      </w:pPr>
      <w:r>
        <w:rPr>
          <w:sz w:val="21"/>
          <w:szCs w:val="21"/>
          <w:lang w:eastAsia="zh-CN"/>
        </w:rPr>
        <w:t>一、目的与适用范围</w:t>
      </w:r>
    </w:p>
    <w:p>
      <w:pPr>
        <w:spacing w:before="242" w:line="440" w:lineRule="exact"/>
        <w:ind w:left="448" w:right="74"/>
        <w:rPr>
          <w:sz w:val="21"/>
          <w:szCs w:val="21"/>
          <w:lang w:eastAsia="zh-CN"/>
        </w:rPr>
      </w:pPr>
      <w:r>
        <w:rPr>
          <w:rFonts w:hint="eastAsia"/>
          <w:sz w:val="21"/>
          <w:szCs w:val="21"/>
          <w:lang w:eastAsia="zh-CN"/>
        </w:rPr>
        <w:t>山东中梓富检认证有限公司</w:t>
      </w:r>
      <w:r>
        <w:rPr>
          <w:sz w:val="21"/>
          <w:szCs w:val="21"/>
          <w:lang w:eastAsia="zh-CN"/>
        </w:rPr>
        <w:t>（以下简称公司）理解公正性在实施管理体系认证活动中的重要性。公司依据国家适用法规和认可规范要求编制此文件，旨在阐述申请、实施和保持</w:t>
      </w:r>
      <w:r>
        <w:rPr>
          <w:rFonts w:hint="eastAsia"/>
          <w:sz w:val="21"/>
          <w:szCs w:val="21"/>
          <w:lang w:eastAsia="zh-CN"/>
        </w:rPr>
        <w:t>质量、</w:t>
      </w:r>
      <w:r>
        <w:rPr>
          <w:sz w:val="21"/>
          <w:szCs w:val="21"/>
          <w:lang w:eastAsia="zh-CN"/>
        </w:rPr>
        <w:t>健康、安全与环境（</w:t>
      </w:r>
      <w:r>
        <w:rPr>
          <w:rFonts w:hint="eastAsia"/>
          <w:sz w:val="21"/>
          <w:szCs w:val="21"/>
          <w:lang w:eastAsia="zh-CN"/>
        </w:rPr>
        <w:t>Q</w:t>
      </w:r>
      <w:r>
        <w:rPr>
          <w:sz w:val="21"/>
          <w:szCs w:val="21"/>
          <w:lang w:eastAsia="zh-CN"/>
        </w:rPr>
        <w:t>HSE）管理体系认证方面的要求。本规范是公司和所有认证申请方、获证组织应遵守的基本准则。</w:t>
      </w:r>
    </w:p>
    <w:p>
      <w:pPr>
        <w:pStyle w:val="5"/>
        <w:spacing w:line="400" w:lineRule="exact"/>
        <w:ind w:left="0"/>
        <w:rPr>
          <w:sz w:val="21"/>
          <w:szCs w:val="21"/>
          <w:lang w:eastAsia="zh-CN"/>
        </w:rPr>
      </w:pPr>
      <w:r>
        <w:rPr>
          <w:sz w:val="21"/>
          <w:szCs w:val="21"/>
          <w:lang w:eastAsia="zh-CN"/>
        </w:rPr>
        <w:t>二、管理体系认证依据</w:t>
      </w:r>
    </w:p>
    <w:p>
      <w:pPr>
        <w:spacing w:before="242" w:line="400" w:lineRule="exact"/>
        <w:ind w:left="448" w:right="74"/>
        <w:rPr>
          <w:sz w:val="21"/>
          <w:szCs w:val="21"/>
          <w:lang w:eastAsia="zh-CN"/>
        </w:rPr>
      </w:pPr>
      <w:r>
        <w:rPr>
          <w:sz w:val="21"/>
          <w:szCs w:val="21"/>
          <w:lang w:eastAsia="zh-CN"/>
        </w:rPr>
        <w:t>CNAS-CC01:2015</w:t>
      </w:r>
      <w:r>
        <w:rPr>
          <w:rFonts w:hint="eastAsia"/>
          <w:sz w:val="21"/>
          <w:szCs w:val="21"/>
          <w:lang w:eastAsia="zh-CN"/>
        </w:rPr>
        <w:t>《管理体系认证机构要求》</w:t>
      </w:r>
    </w:p>
    <w:p>
      <w:pPr>
        <w:spacing w:before="242" w:line="400" w:lineRule="exact"/>
        <w:ind w:left="448" w:right="74"/>
        <w:rPr>
          <w:sz w:val="21"/>
          <w:szCs w:val="21"/>
          <w:lang w:eastAsia="zh-CN"/>
        </w:rPr>
      </w:pPr>
      <w:r>
        <w:rPr>
          <w:sz w:val="21"/>
          <w:szCs w:val="21"/>
          <w:lang w:eastAsia="zh-CN"/>
        </w:rPr>
        <w:t>CNAS-R01:2020</w:t>
      </w:r>
      <w:r>
        <w:rPr>
          <w:rFonts w:hint="eastAsia"/>
          <w:sz w:val="21"/>
          <w:szCs w:val="21"/>
          <w:lang w:eastAsia="zh-CN"/>
        </w:rPr>
        <w:t>《认可标识使用和认可状态声明规则》</w:t>
      </w:r>
    </w:p>
    <w:p>
      <w:pPr>
        <w:spacing w:before="242" w:line="400" w:lineRule="exact"/>
        <w:ind w:left="448" w:right="74"/>
        <w:rPr>
          <w:sz w:val="21"/>
          <w:szCs w:val="21"/>
          <w:lang w:eastAsia="zh-CN"/>
        </w:rPr>
      </w:pPr>
      <w:r>
        <w:rPr>
          <w:rFonts w:hint="eastAsia"/>
          <w:sz w:val="21"/>
          <w:szCs w:val="21"/>
          <w:lang w:eastAsia="zh-CN"/>
        </w:rPr>
        <w:t>C</w:t>
      </w:r>
      <w:r>
        <w:rPr>
          <w:sz w:val="21"/>
          <w:szCs w:val="21"/>
          <w:lang w:eastAsia="zh-CN"/>
        </w:rPr>
        <w:t>NAS</w:t>
      </w:r>
      <w:r>
        <w:rPr>
          <w:rFonts w:hint="eastAsia"/>
          <w:sz w:val="21"/>
          <w:szCs w:val="21"/>
          <w:lang w:eastAsia="zh-CN"/>
        </w:rPr>
        <w:t>-</w:t>
      </w:r>
      <w:r>
        <w:rPr>
          <w:sz w:val="21"/>
          <w:szCs w:val="21"/>
          <w:lang w:eastAsia="zh-CN"/>
        </w:rPr>
        <w:t>RC04:2020</w:t>
      </w:r>
      <w:r>
        <w:rPr>
          <w:rFonts w:hint="eastAsia"/>
          <w:sz w:val="21"/>
          <w:szCs w:val="21"/>
          <w:lang w:eastAsia="zh-CN"/>
        </w:rPr>
        <w:t>《认证机构认可收费管理原则》</w:t>
      </w:r>
    </w:p>
    <w:p>
      <w:pPr>
        <w:spacing w:before="242" w:line="400" w:lineRule="exact"/>
        <w:ind w:left="448" w:right="74"/>
        <w:rPr>
          <w:sz w:val="21"/>
          <w:szCs w:val="21"/>
          <w:lang w:eastAsia="zh-CN"/>
        </w:rPr>
      </w:pPr>
      <w:r>
        <w:rPr>
          <w:rFonts w:hint="eastAsia"/>
          <w:sz w:val="21"/>
          <w:szCs w:val="21"/>
          <w:lang w:eastAsia="zh-CN"/>
        </w:rPr>
        <w:t>C</w:t>
      </w:r>
      <w:r>
        <w:rPr>
          <w:sz w:val="21"/>
          <w:szCs w:val="21"/>
          <w:lang w:eastAsia="zh-CN"/>
        </w:rPr>
        <w:t>NAS</w:t>
      </w:r>
      <w:r>
        <w:rPr>
          <w:rFonts w:hint="eastAsia"/>
          <w:sz w:val="21"/>
          <w:szCs w:val="21"/>
          <w:lang w:eastAsia="zh-CN"/>
        </w:rPr>
        <w:t>-</w:t>
      </w:r>
      <w:r>
        <w:rPr>
          <w:sz w:val="21"/>
          <w:szCs w:val="21"/>
          <w:lang w:eastAsia="zh-CN"/>
        </w:rPr>
        <w:t xml:space="preserve">R03:2019  </w:t>
      </w:r>
      <w:r>
        <w:rPr>
          <w:rFonts w:hint="eastAsia"/>
          <w:sz w:val="21"/>
          <w:szCs w:val="21"/>
          <w:lang w:eastAsia="zh-CN"/>
        </w:rPr>
        <w:t>《申诉、投诉和争议处理规则》</w:t>
      </w:r>
    </w:p>
    <w:p>
      <w:pPr>
        <w:spacing w:before="242" w:line="400" w:lineRule="exact"/>
        <w:ind w:left="448" w:right="74"/>
        <w:rPr>
          <w:sz w:val="21"/>
          <w:szCs w:val="21"/>
          <w:lang w:eastAsia="zh-CN"/>
        </w:rPr>
      </w:pPr>
      <w:r>
        <w:rPr>
          <w:rFonts w:hint="eastAsia"/>
          <w:sz w:val="21"/>
          <w:szCs w:val="21"/>
          <w:lang w:eastAsia="zh-CN"/>
        </w:rPr>
        <w:t>C</w:t>
      </w:r>
      <w:r>
        <w:rPr>
          <w:sz w:val="21"/>
          <w:szCs w:val="21"/>
          <w:lang w:eastAsia="zh-CN"/>
        </w:rPr>
        <w:t>NAS-RC05:2017</w:t>
      </w:r>
      <w:r>
        <w:rPr>
          <w:rFonts w:hint="eastAsia"/>
          <w:sz w:val="21"/>
          <w:szCs w:val="21"/>
          <w:lang w:eastAsia="zh-CN"/>
        </w:rPr>
        <w:t>《多场所认证机构认可规则》</w:t>
      </w:r>
    </w:p>
    <w:p>
      <w:pPr>
        <w:tabs>
          <w:tab w:val="left" w:pos="1289"/>
        </w:tabs>
        <w:spacing w:before="91" w:line="560" w:lineRule="exact"/>
        <w:ind w:right="245" w:firstLine="420" w:firstLineChars="200"/>
        <w:rPr>
          <w:sz w:val="21"/>
          <w:szCs w:val="21"/>
          <w:lang w:val="zh-CN" w:eastAsia="zh-CN" w:bidi="zh-CN"/>
        </w:rPr>
      </w:pPr>
      <w:r>
        <w:rPr>
          <w:sz w:val="21"/>
          <w:szCs w:val="21"/>
          <w:lang w:val="zh-CN" w:eastAsia="zh-CN" w:bidi="zh-CN"/>
        </w:rPr>
        <w:t>CNAS-GC02:2014《管理体系结合审核应用指南》（2015 年第二次修订）</w:t>
      </w:r>
    </w:p>
    <w:p>
      <w:pPr>
        <w:tabs>
          <w:tab w:val="left" w:pos="1289"/>
        </w:tabs>
        <w:spacing w:before="91" w:line="560" w:lineRule="exact"/>
        <w:ind w:right="245" w:firstLine="420" w:firstLineChars="200"/>
        <w:rPr>
          <w:sz w:val="21"/>
          <w:szCs w:val="21"/>
          <w:lang w:val="zh-CN" w:eastAsia="zh-CN" w:bidi="zh-CN"/>
        </w:rPr>
      </w:pPr>
      <w:r>
        <w:rPr>
          <w:sz w:val="21"/>
          <w:szCs w:val="21"/>
          <w:lang w:val="zh-CN" w:eastAsia="zh-CN" w:bidi="zh-CN"/>
        </w:rPr>
        <w:t>CNAS-CC106:2014《CNAS-CC01 在一体化管理体系审核中的应用》</w:t>
      </w:r>
    </w:p>
    <w:p>
      <w:pPr>
        <w:spacing w:before="242" w:line="400" w:lineRule="exact"/>
        <w:ind w:left="448" w:right="74"/>
        <w:rPr>
          <w:sz w:val="21"/>
          <w:szCs w:val="21"/>
          <w:lang w:eastAsia="zh-CN"/>
        </w:rPr>
      </w:pPr>
      <w:r>
        <w:rPr>
          <w:sz w:val="21"/>
          <w:szCs w:val="21"/>
          <w:lang w:eastAsia="zh-CN"/>
        </w:rPr>
        <w:t>Q/SY 1002.1-2013中国石油天然气集团公司 健康、安全与环境管理体系 第1 部分：规范</w:t>
      </w:r>
    </w:p>
    <w:p>
      <w:pPr>
        <w:spacing w:before="242" w:line="400" w:lineRule="exact"/>
        <w:ind w:left="448" w:right="74"/>
        <w:rPr>
          <w:sz w:val="21"/>
          <w:szCs w:val="21"/>
          <w:lang w:eastAsia="zh-CN"/>
        </w:rPr>
      </w:pPr>
      <w:r>
        <w:rPr>
          <w:sz w:val="21"/>
          <w:szCs w:val="21"/>
          <w:lang w:eastAsia="zh-CN"/>
        </w:rPr>
        <w:t>Q/SHS 0001.1-2001 中国石油化工集团公司 安全、环境与健康（HSE）管理体系</w:t>
      </w:r>
    </w:p>
    <w:p>
      <w:pPr>
        <w:spacing w:before="242" w:line="400" w:lineRule="exact"/>
        <w:ind w:left="448" w:right="74"/>
        <w:rPr>
          <w:sz w:val="21"/>
          <w:szCs w:val="21"/>
          <w:lang w:eastAsia="zh-CN"/>
        </w:rPr>
      </w:pPr>
      <w:r>
        <w:rPr>
          <w:sz w:val="21"/>
          <w:szCs w:val="21"/>
          <w:lang w:eastAsia="zh-CN"/>
        </w:rPr>
        <w:t>SY/T 6276-2014石油天然气工业 健康、安全与环境管理体系</w:t>
      </w:r>
    </w:p>
    <w:p>
      <w:pPr>
        <w:spacing w:before="242" w:line="400" w:lineRule="exact"/>
        <w:ind w:left="448" w:right="74"/>
        <w:rPr>
          <w:rFonts w:hint="eastAsia"/>
          <w:sz w:val="21"/>
          <w:szCs w:val="21"/>
          <w:lang w:eastAsia="zh-CN"/>
        </w:rPr>
      </w:pPr>
      <w:r>
        <w:rPr>
          <w:rFonts w:hint="eastAsia"/>
          <w:sz w:val="21"/>
          <w:szCs w:val="21"/>
          <w:lang w:eastAsia="zh-CN"/>
        </w:rPr>
        <w:t>中国石化HSSE管理体系手册（要求）</w:t>
      </w:r>
    </w:p>
    <w:p>
      <w:pPr>
        <w:spacing w:before="242" w:line="400" w:lineRule="exact"/>
        <w:ind w:left="448" w:right="74"/>
        <w:rPr>
          <w:rFonts w:hint="eastAsia"/>
          <w:sz w:val="21"/>
          <w:szCs w:val="21"/>
          <w:lang w:eastAsia="zh-CN"/>
        </w:rPr>
      </w:pPr>
      <w:r>
        <w:rPr>
          <w:rFonts w:hint="eastAsia"/>
          <w:sz w:val="21"/>
          <w:szCs w:val="21"/>
          <w:lang w:eastAsia="zh-CN"/>
        </w:rPr>
        <w:t>中国石油化工集团有公司HSE 管理体系 手 册</w:t>
      </w:r>
    </w:p>
    <w:p>
      <w:pPr>
        <w:pStyle w:val="6"/>
        <w:tabs>
          <w:tab w:val="left" w:pos="3119"/>
        </w:tabs>
        <w:spacing w:line="400" w:lineRule="exact"/>
        <w:ind w:right="2265"/>
        <w:rPr>
          <w:b/>
          <w:sz w:val="21"/>
          <w:szCs w:val="21"/>
          <w:lang w:eastAsia="zh-CN"/>
        </w:rPr>
      </w:pPr>
      <w:r>
        <w:rPr>
          <w:b/>
          <w:sz w:val="21"/>
          <w:szCs w:val="21"/>
          <w:lang w:eastAsia="zh-CN"/>
        </w:rPr>
        <w:t>三、内容简介</w:t>
      </w:r>
    </w:p>
    <w:p>
      <w:pPr>
        <w:spacing w:before="242" w:line="400" w:lineRule="exact"/>
        <w:ind w:left="448" w:right="74"/>
        <w:rPr>
          <w:sz w:val="21"/>
          <w:szCs w:val="21"/>
          <w:lang w:eastAsia="zh-CN"/>
        </w:rPr>
      </w:pPr>
      <w:r>
        <w:rPr>
          <w:sz w:val="21"/>
          <w:szCs w:val="21"/>
          <w:lang w:eastAsia="zh-CN"/>
        </w:rPr>
        <w:t>本文件规定了对认证申请方、获证组织认证的要求和程序，包括公司与申请方、获证组织的权利和义务、认证实施程序、证书状态管理规定、收费标准、认证证书及标志使用规定、申诉和投诉处理规定等，适用于公司对认证申请方、获证组织的认证管理。</w:t>
      </w:r>
    </w:p>
    <w:p>
      <w:pPr>
        <w:pStyle w:val="5"/>
        <w:spacing w:line="400" w:lineRule="exact"/>
        <w:ind w:left="0"/>
        <w:rPr>
          <w:sz w:val="21"/>
          <w:szCs w:val="21"/>
          <w:lang w:eastAsia="zh-CN"/>
        </w:rPr>
      </w:pPr>
      <w:r>
        <w:rPr>
          <w:sz w:val="21"/>
          <w:szCs w:val="21"/>
          <w:lang w:eastAsia="zh-CN"/>
        </w:rPr>
        <w:t>四、文件结构</w:t>
      </w:r>
    </w:p>
    <w:p>
      <w:pPr>
        <w:spacing w:before="242" w:line="400" w:lineRule="exact"/>
        <w:ind w:left="448" w:right="74"/>
        <w:rPr>
          <w:sz w:val="21"/>
          <w:szCs w:val="21"/>
          <w:lang w:eastAsia="zh-CN"/>
        </w:rPr>
      </w:pPr>
      <w:r>
        <w:rPr>
          <w:sz w:val="21"/>
          <w:szCs w:val="21"/>
          <w:lang w:eastAsia="zh-CN"/>
        </w:rPr>
        <w:t>本文件由以下独立的文件构成，这些文件构成了对公司认证制度的书面说明：</w:t>
      </w:r>
    </w:p>
    <w:p>
      <w:pPr>
        <w:spacing w:before="242" w:line="400" w:lineRule="exact"/>
        <w:ind w:left="448" w:right="74"/>
        <w:rPr>
          <w:sz w:val="21"/>
          <w:szCs w:val="21"/>
          <w:lang w:eastAsia="zh-CN"/>
        </w:rPr>
      </w:pPr>
      <w:r>
        <w:rPr>
          <w:sz w:val="21"/>
          <w:szCs w:val="21"/>
          <w:lang w:eastAsia="zh-CN"/>
        </w:rPr>
        <w:t>（1）</w:t>
      </w:r>
      <w:r>
        <w:rPr>
          <w:rFonts w:hint="eastAsia"/>
          <w:sz w:val="21"/>
          <w:szCs w:val="21"/>
          <w:lang w:val="en-US" w:eastAsia="zh-CN"/>
        </w:rPr>
        <w:t>ZFC</w:t>
      </w:r>
      <w:r>
        <w:rPr>
          <w:sz w:val="21"/>
          <w:szCs w:val="21"/>
          <w:lang w:eastAsia="zh-CN"/>
        </w:rPr>
        <w:t>-RZGZ-01 管理体系认证实施程序；</w:t>
      </w:r>
    </w:p>
    <w:p>
      <w:pPr>
        <w:spacing w:before="242" w:line="400" w:lineRule="exact"/>
        <w:ind w:left="448" w:right="74"/>
        <w:rPr>
          <w:sz w:val="21"/>
          <w:szCs w:val="21"/>
          <w:lang w:eastAsia="zh-CN"/>
        </w:rPr>
      </w:pPr>
      <w:r>
        <w:rPr>
          <w:sz w:val="21"/>
          <w:szCs w:val="21"/>
          <w:lang w:eastAsia="zh-CN"/>
        </w:rPr>
        <w:t>（2）</w:t>
      </w:r>
      <w:r>
        <w:rPr>
          <w:rFonts w:hint="eastAsia"/>
          <w:sz w:val="21"/>
          <w:szCs w:val="21"/>
          <w:lang w:val="en-US" w:eastAsia="zh-CN"/>
        </w:rPr>
        <w:t>ZFC</w:t>
      </w:r>
      <w:r>
        <w:rPr>
          <w:sz w:val="21"/>
          <w:szCs w:val="21"/>
          <w:lang w:eastAsia="zh-CN"/>
        </w:rPr>
        <w:t>-RZGZ-0</w:t>
      </w:r>
      <w:r>
        <w:rPr>
          <w:rFonts w:hint="eastAsia"/>
          <w:sz w:val="21"/>
          <w:szCs w:val="21"/>
          <w:lang w:eastAsia="zh-CN"/>
        </w:rPr>
        <w:t>2</w:t>
      </w:r>
      <w:r>
        <w:rPr>
          <w:sz w:val="21"/>
          <w:szCs w:val="21"/>
          <w:lang w:eastAsia="zh-CN"/>
        </w:rPr>
        <w:t xml:space="preserve"> 授予、保持、更新、扩大、缩小、暂停和撤销认证的规则；</w:t>
      </w:r>
    </w:p>
    <w:p>
      <w:pPr>
        <w:spacing w:before="242" w:line="400" w:lineRule="exact"/>
        <w:ind w:left="448" w:right="74"/>
        <w:rPr>
          <w:sz w:val="21"/>
          <w:szCs w:val="21"/>
          <w:lang w:eastAsia="zh-CN"/>
        </w:rPr>
      </w:pPr>
      <w:r>
        <w:rPr>
          <w:sz w:val="21"/>
          <w:szCs w:val="21"/>
          <w:lang w:eastAsia="zh-CN"/>
        </w:rPr>
        <w:t>（3）</w:t>
      </w:r>
      <w:r>
        <w:rPr>
          <w:rFonts w:hint="eastAsia"/>
          <w:sz w:val="21"/>
          <w:szCs w:val="21"/>
          <w:lang w:val="en-US" w:eastAsia="zh-CN"/>
        </w:rPr>
        <w:t>ZFC</w:t>
      </w:r>
      <w:r>
        <w:rPr>
          <w:sz w:val="21"/>
          <w:szCs w:val="21"/>
          <w:lang w:eastAsia="zh-CN"/>
        </w:rPr>
        <w:t>-RZGZ-0</w:t>
      </w:r>
      <w:r>
        <w:rPr>
          <w:rFonts w:hint="eastAsia"/>
          <w:sz w:val="21"/>
          <w:szCs w:val="21"/>
          <w:lang w:eastAsia="zh-CN"/>
        </w:rPr>
        <w:t>3</w:t>
      </w:r>
      <w:r>
        <w:rPr>
          <w:sz w:val="21"/>
          <w:szCs w:val="21"/>
          <w:lang w:eastAsia="zh-CN"/>
        </w:rPr>
        <w:t xml:space="preserve"> 管理体系认</w:t>
      </w:r>
      <w:r>
        <w:rPr>
          <w:rFonts w:hint="eastAsia"/>
          <w:sz w:val="21"/>
          <w:szCs w:val="21"/>
          <w:lang w:eastAsia="zh-CN"/>
        </w:rPr>
        <w:t>可</w:t>
      </w:r>
      <w:r>
        <w:rPr>
          <w:sz w:val="21"/>
          <w:szCs w:val="21"/>
          <w:lang w:eastAsia="zh-CN"/>
        </w:rPr>
        <w:t>收费</w:t>
      </w:r>
      <w:r>
        <w:rPr>
          <w:rFonts w:hint="eastAsia"/>
          <w:sz w:val="21"/>
          <w:szCs w:val="21"/>
          <w:lang w:eastAsia="zh-CN"/>
        </w:rPr>
        <w:t>规则</w:t>
      </w:r>
    </w:p>
    <w:p>
      <w:pPr>
        <w:spacing w:before="242" w:line="400" w:lineRule="exact"/>
        <w:ind w:left="448" w:right="74"/>
        <w:rPr>
          <w:sz w:val="21"/>
          <w:szCs w:val="21"/>
          <w:lang w:eastAsia="zh-CN"/>
        </w:rPr>
      </w:pPr>
      <w:r>
        <w:rPr>
          <w:sz w:val="21"/>
          <w:szCs w:val="21"/>
          <w:lang w:eastAsia="zh-CN"/>
        </w:rPr>
        <w:t>（4）</w:t>
      </w:r>
      <w:r>
        <w:rPr>
          <w:rFonts w:hint="eastAsia"/>
          <w:sz w:val="21"/>
          <w:szCs w:val="21"/>
          <w:lang w:val="en-US" w:eastAsia="zh-CN"/>
        </w:rPr>
        <w:t>ZFC</w:t>
      </w:r>
      <w:r>
        <w:rPr>
          <w:sz w:val="21"/>
          <w:szCs w:val="21"/>
          <w:lang w:eastAsia="zh-CN"/>
        </w:rPr>
        <w:t>-RZGZ-0</w:t>
      </w:r>
      <w:r>
        <w:rPr>
          <w:rFonts w:hint="eastAsia"/>
          <w:sz w:val="21"/>
          <w:szCs w:val="21"/>
          <w:lang w:eastAsia="zh-CN"/>
        </w:rPr>
        <w:t>4</w:t>
      </w:r>
      <w:r>
        <w:rPr>
          <w:sz w:val="21"/>
          <w:szCs w:val="21"/>
          <w:lang w:eastAsia="zh-CN"/>
        </w:rPr>
        <w:t xml:space="preserve"> 认证证书及标志使用规则；</w:t>
      </w:r>
    </w:p>
    <w:p>
      <w:pPr>
        <w:spacing w:before="242" w:line="400" w:lineRule="exact"/>
        <w:ind w:left="448" w:right="74"/>
        <w:rPr>
          <w:sz w:val="21"/>
          <w:szCs w:val="21"/>
          <w:lang w:eastAsia="zh-CN"/>
        </w:rPr>
      </w:pPr>
      <w:r>
        <w:rPr>
          <w:sz w:val="21"/>
          <w:szCs w:val="21"/>
          <w:lang w:eastAsia="zh-CN"/>
        </w:rPr>
        <w:t>（5）</w:t>
      </w:r>
      <w:r>
        <w:rPr>
          <w:rFonts w:hint="eastAsia"/>
          <w:sz w:val="21"/>
          <w:szCs w:val="21"/>
          <w:lang w:val="en-US" w:eastAsia="zh-CN"/>
        </w:rPr>
        <w:t>ZFC</w:t>
      </w:r>
      <w:r>
        <w:rPr>
          <w:sz w:val="21"/>
          <w:szCs w:val="21"/>
          <w:lang w:eastAsia="zh-CN"/>
        </w:rPr>
        <w:t>-RZGZ-0</w:t>
      </w:r>
      <w:r>
        <w:rPr>
          <w:rFonts w:hint="eastAsia"/>
          <w:sz w:val="21"/>
          <w:szCs w:val="21"/>
          <w:lang w:eastAsia="zh-CN"/>
        </w:rPr>
        <w:t>5</w:t>
      </w:r>
      <w:r>
        <w:rPr>
          <w:sz w:val="21"/>
          <w:szCs w:val="21"/>
          <w:lang w:eastAsia="zh-CN"/>
        </w:rPr>
        <w:t xml:space="preserve"> 申请方、获证组织和 公司的权利与义务；</w:t>
      </w:r>
    </w:p>
    <w:p>
      <w:pPr>
        <w:spacing w:before="242" w:line="560" w:lineRule="exact"/>
        <w:ind w:left="448" w:right="74"/>
        <w:rPr>
          <w:sz w:val="21"/>
          <w:szCs w:val="21"/>
          <w:lang w:eastAsia="zh-CN"/>
        </w:rPr>
      </w:pPr>
      <w:r>
        <w:rPr>
          <w:sz w:val="21"/>
          <w:szCs w:val="21"/>
          <w:lang w:eastAsia="zh-CN"/>
        </w:rPr>
        <w:t>（6）</w:t>
      </w:r>
      <w:r>
        <w:rPr>
          <w:rFonts w:hint="eastAsia"/>
          <w:sz w:val="21"/>
          <w:szCs w:val="21"/>
          <w:lang w:val="en-US" w:eastAsia="zh-CN"/>
        </w:rPr>
        <w:t>ZFC</w:t>
      </w:r>
      <w:r>
        <w:rPr>
          <w:sz w:val="21"/>
          <w:szCs w:val="21"/>
          <w:lang w:eastAsia="zh-CN"/>
        </w:rPr>
        <w:t>-RZGZ-0</w:t>
      </w:r>
      <w:r>
        <w:rPr>
          <w:rFonts w:hint="eastAsia"/>
          <w:sz w:val="21"/>
          <w:szCs w:val="21"/>
          <w:lang w:eastAsia="zh-CN"/>
        </w:rPr>
        <w:t>6</w:t>
      </w:r>
      <w:r>
        <w:rPr>
          <w:sz w:val="21"/>
          <w:szCs w:val="21"/>
          <w:lang w:eastAsia="zh-CN"/>
        </w:rPr>
        <w:t xml:space="preserve"> 申诉、投诉处理规则；</w:t>
      </w:r>
    </w:p>
    <w:p>
      <w:pPr>
        <w:spacing w:before="242" w:line="560" w:lineRule="exact"/>
        <w:ind w:left="448" w:right="74"/>
        <w:rPr>
          <w:sz w:val="21"/>
          <w:szCs w:val="21"/>
          <w:lang w:eastAsia="zh-CN"/>
        </w:rPr>
      </w:pPr>
      <w:r>
        <w:rPr>
          <w:sz w:val="21"/>
          <w:szCs w:val="21"/>
          <w:lang w:eastAsia="zh-CN"/>
        </w:rPr>
        <w:t>（7）</w:t>
      </w:r>
      <w:r>
        <w:rPr>
          <w:rFonts w:hint="eastAsia"/>
          <w:sz w:val="21"/>
          <w:szCs w:val="21"/>
          <w:lang w:val="en-US" w:eastAsia="zh-CN"/>
        </w:rPr>
        <w:t>ZFC</w:t>
      </w:r>
      <w:r>
        <w:rPr>
          <w:sz w:val="21"/>
          <w:szCs w:val="21"/>
          <w:lang w:eastAsia="zh-CN"/>
        </w:rPr>
        <w:t>-RZGZ-0</w:t>
      </w:r>
      <w:r>
        <w:rPr>
          <w:rFonts w:hint="eastAsia"/>
          <w:sz w:val="21"/>
          <w:szCs w:val="21"/>
          <w:lang w:eastAsia="zh-CN"/>
        </w:rPr>
        <w:t>7</w:t>
      </w:r>
      <w:r>
        <w:rPr>
          <w:sz w:val="21"/>
          <w:szCs w:val="21"/>
          <w:lang w:eastAsia="zh-CN"/>
        </w:rPr>
        <w:t xml:space="preserve"> 获证组织管理体系信息通报程序和要求；</w:t>
      </w:r>
    </w:p>
    <w:p>
      <w:pPr>
        <w:spacing w:before="242" w:line="560" w:lineRule="exact"/>
        <w:ind w:left="448" w:right="74"/>
        <w:rPr>
          <w:sz w:val="21"/>
          <w:szCs w:val="21"/>
          <w:lang w:eastAsia="zh-CN"/>
        </w:rPr>
      </w:pPr>
      <w:r>
        <w:rPr>
          <w:sz w:val="21"/>
          <w:szCs w:val="21"/>
          <w:lang w:eastAsia="zh-CN"/>
        </w:rPr>
        <w:t>（8）</w:t>
      </w:r>
      <w:r>
        <w:rPr>
          <w:rFonts w:hint="eastAsia"/>
          <w:sz w:val="21"/>
          <w:szCs w:val="21"/>
          <w:lang w:val="en-US" w:eastAsia="zh-CN"/>
        </w:rPr>
        <w:t>ZFC</w:t>
      </w:r>
      <w:r>
        <w:rPr>
          <w:sz w:val="21"/>
          <w:szCs w:val="21"/>
          <w:lang w:eastAsia="zh-CN"/>
        </w:rPr>
        <w:t>-RZGZ-0</w:t>
      </w:r>
      <w:r>
        <w:rPr>
          <w:rFonts w:hint="eastAsia"/>
          <w:sz w:val="21"/>
          <w:szCs w:val="21"/>
          <w:lang w:eastAsia="zh-CN"/>
        </w:rPr>
        <w:t>8</w:t>
      </w:r>
      <w:r>
        <w:rPr>
          <w:sz w:val="21"/>
          <w:szCs w:val="21"/>
          <w:lang w:eastAsia="zh-CN"/>
        </w:rPr>
        <w:t xml:space="preserve"> 多场所审核程序规则； </w:t>
      </w:r>
    </w:p>
    <w:p>
      <w:pPr>
        <w:spacing w:before="242" w:line="560" w:lineRule="exact"/>
        <w:ind w:left="448" w:right="74"/>
        <w:rPr>
          <w:sz w:val="21"/>
          <w:szCs w:val="21"/>
          <w:lang w:eastAsia="zh-CN"/>
        </w:rPr>
      </w:pPr>
      <w:r>
        <w:rPr>
          <w:rFonts w:hint="eastAsia"/>
          <w:sz w:val="21"/>
          <w:szCs w:val="21"/>
          <w:lang w:eastAsia="zh-CN"/>
        </w:rPr>
        <w:t>（9）</w:t>
      </w:r>
      <w:r>
        <w:rPr>
          <w:rFonts w:hint="eastAsia"/>
          <w:sz w:val="21"/>
          <w:szCs w:val="21"/>
          <w:lang w:val="en-US" w:eastAsia="zh-CN"/>
        </w:rPr>
        <w:t>ZFC</w:t>
      </w:r>
      <w:r>
        <w:rPr>
          <w:sz w:val="21"/>
          <w:szCs w:val="21"/>
          <w:lang w:eastAsia="zh-CN"/>
        </w:rPr>
        <w:t>-RZGZ-0</w:t>
      </w:r>
      <w:r>
        <w:rPr>
          <w:rFonts w:hint="eastAsia"/>
          <w:sz w:val="21"/>
          <w:szCs w:val="21"/>
          <w:lang w:eastAsia="zh-CN"/>
        </w:rPr>
        <w:t>9</w:t>
      </w:r>
      <w:r>
        <w:rPr>
          <w:sz w:val="21"/>
          <w:szCs w:val="21"/>
          <w:lang w:eastAsia="zh-CN"/>
        </w:rPr>
        <w:t xml:space="preserve"> 结合审核</w:t>
      </w:r>
      <w:r>
        <w:rPr>
          <w:rFonts w:hint="eastAsia"/>
          <w:sz w:val="21"/>
          <w:szCs w:val="21"/>
          <w:lang w:eastAsia="zh-CN"/>
        </w:rPr>
        <w:t>规则</w:t>
      </w:r>
    </w:p>
    <w:p>
      <w:pPr>
        <w:spacing w:before="151" w:line="560" w:lineRule="exact"/>
        <w:ind w:right="6225"/>
        <w:rPr>
          <w:b/>
          <w:sz w:val="21"/>
          <w:szCs w:val="21"/>
          <w:lang w:eastAsia="zh-CN"/>
        </w:rPr>
      </w:pPr>
      <w:r>
        <w:rPr>
          <w:b/>
          <w:sz w:val="21"/>
          <w:szCs w:val="21"/>
          <w:lang w:eastAsia="zh-CN"/>
        </w:rPr>
        <w:t>五、文件的发放与更换</w:t>
      </w:r>
    </w:p>
    <w:p>
      <w:pPr>
        <w:pStyle w:val="6"/>
        <w:spacing w:line="560" w:lineRule="exact"/>
        <w:ind w:firstLine="420" w:firstLineChars="200"/>
        <w:rPr>
          <w:spacing w:val="-12"/>
          <w:sz w:val="21"/>
          <w:szCs w:val="21"/>
          <w:lang w:eastAsia="zh-CN"/>
        </w:rPr>
      </w:pPr>
      <w:r>
        <w:rPr>
          <w:sz w:val="21"/>
          <w:szCs w:val="21"/>
          <w:lang w:eastAsia="zh-CN"/>
        </w:rPr>
        <w:t>公司</w:t>
      </w:r>
      <w:r>
        <w:rPr>
          <w:rFonts w:hint="eastAsia"/>
          <w:sz w:val="21"/>
          <w:szCs w:val="21"/>
          <w:lang w:eastAsia="zh-CN"/>
        </w:rPr>
        <w:t>对</w:t>
      </w:r>
      <w:r>
        <w:rPr>
          <w:sz w:val="21"/>
          <w:szCs w:val="21"/>
          <w:lang w:eastAsia="zh-CN"/>
        </w:rPr>
        <w:t>《</w:t>
      </w:r>
      <w:r>
        <w:rPr>
          <w:rFonts w:hint="eastAsia"/>
          <w:sz w:val="21"/>
          <w:szCs w:val="21"/>
          <w:lang w:eastAsia="zh-CN"/>
        </w:rPr>
        <w:t>管理体系</w:t>
      </w:r>
      <w:r>
        <w:rPr>
          <w:spacing w:val="-12"/>
          <w:sz w:val="21"/>
          <w:szCs w:val="21"/>
          <w:lang w:eastAsia="zh-CN"/>
        </w:rPr>
        <w:t>认证规则》</w:t>
      </w:r>
      <w:r>
        <w:rPr>
          <w:rFonts w:hint="eastAsia"/>
          <w:spacing w:val="-12"/>
          <w:sz w:val="21"/>
          <w:szCs w:val="21"/>
          <w:lang w:eastAsia="zh-CN"/>
        </w:rPr>
        <w:t>进行下发各部门并遵照执行</w:t>
      </w:r>
      <w:r>
        <w:rPr>
          <w:spacing w:val="-12"/>
          <w:sz w:val="21"/>
          <w:szCs w:val="21"/>
          <w:lang w:eastAsia="zh-CN"/>
        </w:rPr>
        <w:t>。</w:t>
      </w:r>
      <w:r>
        <w:rPr>
          <w:sz w:val="21"/>
          <w:szCs w:val="21"/>
          <w:lang w:eastAsia="zh-CN"/>
        </w:rPr>
        <w:t>认证要求发生更改时，公司及时修改《</w:t>
      </w:r>
      <w:r>
        <w:rPr>
          <w:rFonts w:hint="eastAsia"/>
          <w:sz w:val="21"/>
          <w:szCs w:val="21"/>
          <w:lang w:eastAsia="zh-CN"/>
        </w:rPr>
        <w:t>管理体系</w:t>
      </w:r>
      <w:r>
        <w:rPr>
          <w:spacing w:val="-12"/>
          <w:sz w:val="21"/>
          <w:szCs w:val="21"/>
          <w:lang w:eastAsia="zh-CN"/>
        </w:rPr>
        <w:t>认证规则》</w:t>
      </w:r>
      <w:r>
        <w:rPr>
          <w:rFonts w:hint="eastAsia"/>
          <w:spacing w:val="-12"/>
          <w:sz w:val="21"/>
          <w:szCs w:val="21"/>
          <w:lang w:eastAsia="zh-CN"/>
        </w:rPr>
        <w:t>。</w:t>
      </w:r>
    </w:p>
    <w:p>
      <w:pPr>
        <w:pStyle w:val="6"/>
        <w:spacing w:line="560" w:lineRule="exact"/>
        <w:ind w:right="917" w:firstLine="420" w:firstLineChars="200"/>
        <w:rPr>
          <w:sz w:val="21"/>
          <w:szCs w:val="21"/>
          <w:lang w:eastAsia="zh-CN"/>
        </w:rPr>
        <w:sectPr>
          <w:headerReference r:id="rId7" w:type="default"/>
          <w:pgSz w:w="11910" w:h="16840"/>
          <w:pgMar w:top="1134" w:right="1134" w:bottom="851" w:left="1701" w:header="720" w:footer="720" w:gutter="0"/>
          <w:cols w:space="720" w:num="1"/>
        </w:sectPr>
      </w:pPr>
    </w:p>
    <w:p>
      <w:pPr>
        <w:pStyle w:val="3"/>
        <w:spacing w:before="58"/>
        <w:ind w:firstLine="1124" w:firstLineChars="400"/>
        <w:rPr>
          <w:sz w:val="28"/>
          <w:szCs w:val="28"/>
          <w:lang w:eastAsia="zh-CN"/>
        </w:rPr>
      </w:pPr>
      <w:r>
        <w:rPr>
          <w:rFonts w:hint="eastAsia"/>
          <w:sz w:val="28"/>
          <w:szCs w:val="28"/>
          <w:lang w:val="en-US" w:eastAsia="zh-CN"/>
        </w:rPr>
        <w:t>ZFC</w:t>
      </w:r>
      <w:r>
        <w:rPr>
          <w:sz w:val="28"/>
          <w:szCs w:val="28"/>
          <w:lang w:eastAsia="zh-CN"/>
        </w:rPr>
        <w:t>-RZGZ-01  管理体系认证实施程序</w:t>
      </w:r>
    </w:p>
    <w:p>
      <w:pPr>
        <w:pStyle w:val="3"/>
        <w:spacing w:before="58"/>
        <w:ind w:firstLine="1205" w:firstLineChars="400"/>
        <w:rPr>
          <w:lang w:eastAsia="zh-CN"/>
        </w:rPr>
      </w:pPr>
    </w:p>
    <w:p>
      <w:pPr>
        <w:pStyle w:val="5"/>
        <w:spacing w:before="67" w:line="500" w:lineRule="exact"/>
        <w:rPr>
          <w:rFonts w:asciiTheme="minorEastAsia" w:hAnsiTheme="minorEastAsia" w:eastAsiaTheme="minorEastAsia"/>
          <w:sz w:val="21"/>
          <w:szCs w:val="21"/>
          <w:lang w:eastAsia="zh-CN"/>
        </w:rPr>
      </w:pPr>
      <w:r>
        <w:rPr>
          <w:color w:val="212121"/>
          <w:lang w:eastAsia="zh-CN"/>
        </w:rPr>
        <w:t>1.</w:t>
      </w:r>
      <w:r>
        <w:rPr>
          <w:rFonts w:asciiTheme="minorEastAsia" w:hAnsiTheme="minorEastAsia" w:eastAsiaTheme="minorEastAsia"/>
          <w:sz w:val="21"/>
          <w:szCs w:val="21"/>
          <w:lang w:eastAsia="zh-CN"/>
        </w:rPr>
        <w:t>认证的申请与受理</w:t>
      </w:r>
    </w:p>
    <w:p>
      <w:pPr>
        <w:pStyle w:val="16"/>
        <w:numPr>
          <w:ilvl w:val="1"/>
          <w:numId w:val="1"/>
        </w:numPr>
        <w:tabs>
          <w:tab w:val="left" w:pos="1500"/>
        </w:tabs>
        <w:spacing w:before="154" w:line="500" w:lineRule="exact"/>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申请管理体系认证的条件：</w:t>
      </w:r>
    </w:p>
    <w:p>
      <w:pPr>
        <w:pStyle w:val="16"/>
        <w:numPr>
          <w:ilvl w:val="0"/>
          <w:numId w:val="2"/>
        </w:numPr>
        <w:tabs>
          <w:tab w:val="left" w:pos="1081"/>
        </w:tabs>
        <w:spacing w:before="153" w:line="500" w:lineRule="exact"/>
        <w:ind w:firstLine="0"/>
        <w:rPr>
          <w:rFonts w:asciiTheme="minorEastAsia" w:hAnsiTheme="minorEastAsia" w:eastAsiaTheme="minorEastAsia"/>
          <w:sz w:val="21"/>
          <w:szCs w:val="21"/>
        </w:rPr>
      </w:pPr>
      <w:r>
        <w:rPr>
          <w:rFonts w:asciiTheme="minorEastAsia" w:hAnsiTheme="minorEastAsia" w:eastAsiaTheme="minorEastAsia"/>
          <w:sz w:val="21"/>
          <w:szCs w:val="21"/>
        </w:rPr>
        <w:t>具有法律地位；</w:t>
      </w:r>
    </w:p>
    <w:p>
      <w:pPr>
        <w:pStyle w:val="16"/>
        <w:numPr>
          <w:ilvl w:val="0"/>
          <w:numId w:val="2"/>
        </w:numPr>
        <w:tabs>
          <w:tab w:val="left" w:pos="1081"/>
        </w:tabs>
        <w:spacing w:before="151" w:line="500" w:lineRule="exact"/>
        <w:ind w:firstLine="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从业条件中，有行政许可要求的，应取得相应资格并在有效期内；</w:t>
      </w:r>
    </w:p>
    <w:p>
      <w:pPr>
        <w:pStyle w:val="16"/>
        <w:numPr>
          <w:ilvl w:val="0"/>
          <w:numId w:val="2"/>
        </w:numPr>
        <w:tabs>
          <w:tab w:val="left" w:pos="1081"/>
        </w:tabs>
        <w:spacing w:before="153" w:line="500" w:lineRule="exact"/>
        <w:ind w:firstLine="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产品、服务及过程符合国家相关法律法规和标准要求；</w:t>
      </w:r>
    </w:p>
    <w:p>
      <w:pPr>
        <w:pStyle w:val="16"/>
        <w:numPr>
          <w:ilvl w:val="0"/>
          <w:numId w:val="2"/>
        </w:numPr>
        <w:tabs>
          <w:tab w:val="left" w:pos="1081"/>
        </w:tabs>
        <w:spacing w:before="150" w:line="500" w:lineRule="exact"/>
        <w:ind w:firstLine="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本年度无重大环境和职业健康安全事故。</w:t>
      </w:r>
    </w:p>
    <w:p>
      <w:pPr>
        <w:pStyle w:val="16"/>
        <w:numPr>
          <w:ilvl w:val="0"/>
          <w:numId w:val="2"/>
        </w:numPr>
        <w:tabs>
          <w:tab w:val="left" w:pos="1081"/>
        </w:tabs>
        <w:spacing w:before="150" w:line="500" w:lineRule="exact"/>
        <w:ind w:firstLine="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已建立文件化的管理体系；</w:t>
      </w:r>
    </w:p>
    <w:p>
      <w:pPr>
        <w:pStyle w:val="16"/>
        <w:numPr>
          <w:ilvl w:val="0"/>
          <w:numId w:val="2"/>
        </w:numPr>
        <w:tabs>
          <w:tab w:val="left" w:pos="1081"/>
        </w:tabs>
        <w:spacing w:before="153" w:line="500" w:lineRule="exact"/>
        <w:ind w:firstLine="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管理体系运行三个月以上；</w:t>
      </w:r>
    </w:p>
    <w:p>
      <w:pPr>
        <w:pStyle w:val="16"/>
        <w:numPr>
          <w:ilvl w:val="0"/>
          <w:numId w:val="2"/>
        </w:numPr>
        <w:tabs>
          <w:tab w:val="left" w:pos="1081"/>
        </w:tabs>
        <w:spacing w:before="151" w:line="500" w:lineRule="exact"/>
        <w:ind w:right="917" w:firstLine="0"/>
        <w:rPr>
          <w:rFonts w:asciiTheme="minorEastAsia" w:hAnsiTheme="minorEastAsia" w:eastAsiaTheme="minorEastAsia"/>
          <w:sz w:val="21"/>
          <w:szCs w:val="21"/>
          <w:lang w:eastAsia="zh-CN"/>
        </w:rPr>
      </w:pPr>
      <w:r>
        <w:rPr>
          <w:rFonts w:asciiTheme="minorEastAsia" w:hAnsiTheme="minorEastAsia" w:eastAsiaTheme="minorEastAsia"/>
          <w:spacing w:val="-3"/>
          <w:sz w:val="21"/>
          <w:szCs w:val="21"/>
          <w:lang w:eastAsia="zh-CN"/>
        </w:rPr>
        <w:t>至少进行过一次管理体系内部审核与管理评审，且内审覆盖申请范围所有的产品或服务、过程、场所和认证标准要求。</w:t>
      </w:r>
    </w:p>
    <w:p>
      <w:pPr>
        <w:tabs>
          <w:tab w:val="left" w:pos="1500"/>
        </w:tabs>
        <w:spacing w:line="500" w:lineRule="exact"/>
        <w:ind w:firstLine="843" w:firstLineChars="400"/>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1.1.1</w:t>
      </w:r>
      <w:r>
        <w:rPr>
          <w:rFonts w:asciiTheme="minorEastAsia" w:hAnsiTheme="minorEastAsia" w:eastAsiaTheme="minorEastAsia"/>
          <w:sz w:val="21"/>
          <w:szCs w:val="21"/>
          <w:lang w:eastAsia="zh-CN"/>
        </w:rPr>
        <w:t xml:space="preserve"> 申请方应向公司提供：</w:t>
      </w:r>
    </w:p>
    <w:p>
      <w:pPr>
        <w:pStyle w:val="6"/>
        <w:spacing w:line="500" w:lineRule="exact"/>
        <w:ind w:left="1440" w:right="945" w:hanging="600"/>
        <w:rPr>
          <w:rFonts w:asciiTheme="minorEastAsia" w:hAnsiTheme="minorEastAsia" w:eastAsiaTheme="minorEastAsia"/>
          <w:sz w:val="21"/>
          <w:szCs w:val="21"/>
          <w:lang w:eastAsia="zh-CN"/>
        </w:rPr>
      </w:pPr>
      <w:r>
        <w:rPr>
          <w:rFonts w:asciiTheme="minorEastAsia" w:hAnsiTheme="minorEastAsia" w:eastAsiaTheme="minorEastAsia"/>
          <w:color w:val="212121"/>
          <w:sz w:val="21"/>
          <w:szCs w:val="21"/>
          <w:lang w:eastAsia="zh-CN"/>
        </w:rPr>
        <w:t>（1）认证申请书，申请书应包括申请认证的生产、经营或服务活动范围及活动情况的说明。</w:t>
      </w:r>
    </w:p>
    <w:p>
      <w:pPr>
        <w:pStyle w:val="6"/>
        <w:spacing w:before="2" w:line="500" w:lineRule="exact"/>
        <w:ind w:left="1440" w:right="945" w:hanging="600"/>
        <w:rPr>
          <w:rFonts w:asciiTheme="minorEastAsia" w:hAnsiTheme="minorEastAsia" w:eastAsiaTheme="minorEastAsia"/>
          <w:sz w:val="21"/>
          <w:szCs w:val="21"/>
          <w:lang w:eastAsia="zh-CN"/>
        </w:rPr>
      </w:pPr>
      <w:r>
        <w:rPr>
          <w:rFonts w:asciiTheme="minorEastAsia" w:hAnsiTheme="minorEastAsia" w:eastAsiaTheme="minorEastAsia"/>
          <w:color w:val="212121"/>
          <w:sz w:val="21"/>
          <w:szCs w:val="21"/>
          <w:lang w:eastAsia="zh-CN"/>
        </w:rPr>
        <w:t>（2）法律地位的证明文件的复印件。若</w:t>
      </w:r>
      <w:r>
        <w:rPr>
          <w:rFonts w:hint="eastAsia" w:asciiTheme="minorEastAsia" w:hAnsiTheme="minorEastAsia" w:eastAsiaTheme="minorEastAsia"/>
          <w:color w:val="212121"/>
          <w:sz w:val="21"/>
          <w:szCs w:val="21"/>
          <w:lang w:eastAsia="zh-CN"/>
        </w:rPr>
        <w:t>质量、</w:t>
      </w:r>
      <w:r>
        <w:rPr>
          <w:rFonts w:asciiTheme="minorEastAsia" w:hAnsiTheme="minorEastAsia" w:eastAsiaTheme="minorEastAsia"/>
          <w:sz w:val="21"/>
          <w:szCs w:val="21"/>
          <w:lang w:eastAsia="zh-CN"/>
        </w:rPr>
        <w:t>健康、安全与环境管理体系</w:t>
      </w:r>
      <w:r>
        <w:rPr>
          <w:rFonts w:asciiTheme="minorEastAsia" w:hAnsiTheme="minorEastAsia" w:eastAsiaTheme="minorEastAsia"/>
          <w:color w:val="212121"/>
          <w:sz w:val="21"/>
          <w:szCs w:val="21"/>
          <w:lang w:eastAsia="zh-CN"/>
        </w:rPr>
        <w:t>覆盖多场所活动，应附每个场所的法律地位证明文件的复印件（适用时）。</w:t>
      </w:r>
    </w:p>
    <w:p>
      <w:pPr>
        <w:pStyle w:val="6"/>
        <w:spacing w:line="500" w:lineRule="exact"/>
        <w:ind w:left="840"/>
        <w:rPr>
          <w:rFonts w:asciiTheme="minorEastAsia" w:hAnsiTheme="minorEastAsia" w:eastAsiaTheme="minorEastAsia"/>
          <w:sz w:val="21"/>
          <w:szCs w:val="21"/>
          <w:lang w:eastAsia="zh-CN"/>
        </w:rPr>
      </w:pPr>
      <w:r>
        <w:rPr>
          <w:rFonts w:asciiTheme="minorEastAsia" w:hAnsiTheme="minorEastAsia" w:eastAsiaTheme="minorEastAsia"/>
          <w:color w:val="212121"/>
          <w:sz w:val="21"/>
          <w:szCs w:val="21"/>
          <w:lang w:eastAsia="zh-CN"/>
        </w:rPr>
        <w:t>（3）</w:t>
      </w:r>
      <w:r>
        <w:rPr>
          <w:rFonts w:hint="eastAsia" w:asciiTheme="minorEastAsia" w:hAnsiTheme="minorEastAsia" w:eastAsiaTheme="minorEastAsia"/>
          <w:color w:val="212121"/>
          <w:sz w:val="21"/>
          <w:szCs w:val="21"/>
          <w:lang w:eastAsia="zh-CN"/>
        </w:rPr>
        <w:t>质量、</w:t>
      </w:r>
      <w:r>
        <w:rPr>
          <w:rFonts w:asciiTheme="minorEastAsia" w:hAnsiTheme="minorEastAsia" w:eastAsiaTheme="minorEastAsia"/>
          <w:sz w:val="21"/>
          <w:szCs w:val="21"/>
          <w:lang w:eastAsia="zh-CN"/>
        </w:rPr>
        <w:t>健康、安全与环境管理体系</w:t>
      </w:r>
      <w:r>
        <w:rPr>
          <w:rFonts w:asciiTheme="minorEastAsia" w:hAnsiTheme="minorEastAsia" w:eastAsiaTheme="minorEastAsia"/>
          <w:color w:val="212121"/>
          <w:sz w:val="21"/>
          <w:szCs w:val="21"/>
          <w:lang w:eastAsia="zh-CN"/>
        </w:rPr>
        <w:t>覆盖的活动所涉及法律法规要求的行政许可证</w:t>
      </w:r>
      <w:r>
        <w:rPr>
          <w:rFonts w:hint="eastAsia" w:asciiTheme="minorEastAsia" w:hAnsiTheme="minorEastAsia" w:eastAsiaTheme="minorEastAsia"/>
          <w:color w:val="212121"/>
          <w:sz w:val="21"/>
          <w:szCs w:val="21"/>
          <w:lang w:eastAsia="zh-CN"/>
        </w:rPr>
        <w:t>明、资质证书</w:t>
      </w:r>
    </w:p>
    <w:p>
      <w:pPr>
        <w:pStyle w:val="6"/>
        <w:spacing w:line="500" w:lineRule="exact"/>
        <w:ind w:left="1440"/>
        <w:rPr>
          <w:rFonts w:asciiTheme="minorEastAsia" w:hAnsiTheme="minorEastAsia" w:eastAsiaTheme="minorEastAsia"/>
          <w:sz w:val="21"/>
          <w:szCs w:val="21"/>
          <w:lang w:eastAsia="zh-CN"/>
        </w:rPr>
      </w:pPr>
      <w:r>
        <w:rPr>
          <w:rFonts w:asciiTheme="minorEastAsia" w:hAnsiTheme="minorEastAsia" w:eastAsiaTheme="minorEastAsia"/>
          <w:color w:val="212121"/>
          <w:sz w:val="21"/>
          <w:szCs w:val="21"/>
          <w:lang w:eastAsia="zh-CN"/>
        </w:rPr>
        <w:t>强制性认证证书等的复印件。</w:t>
      </w:r>
    </w:p>
    <w:p>
      <w:pPr>
        <w:pStyle w:val="6"/>
        <w:spacing w:line="500" w:lineRule="exact"/>
        <w:ind w:left="84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（4）质量、</w:t>
      </w:r>
      <w:r>
        <w:rPr>
          <w:rFonts w:asciiTheme="minorEastAsia" w:hAnsiTheme="minorEastAsia" w:eastAsiaTheme="minorEastAsia"/>
          <w:color w:val="212121"/>
          <w:sz w:val="21"/>
          <w:szCs w:val="21"/>
          <w:lang w:eastAsia="zh-CN"/>
        </w:rPr>
        <w:t>健康、安全与环境管理体系成文信息 (适用时)。</w:t>
      </w:r>
    </w:p>
    <w:p>
      <w:pPr>
        <w:pStyle w:val="16"/>
        <w:tabs>
          <w:tab w:val="left" w:pos="1560"/>
        </w:tabs>
        <w:spacing w:line="500" w:lineRule="exact"/>
        <w:ind w:right="797"/>
        <w:rPr>
          <w:rFonts w:asciiTheme="minorEastAsia" w:hAnsiTheme="minorEastAsia" w:eastAsiaTheme="minorEastAsia"/>
          <w:sz w:val="21"/>
          <w:szCs w:val="21"/>
          <w:lang w:eastAsia="zh-CN"/>
        </w:rPr>
      </w:pPr>
      <w:r>
        <w:rPr>
          <w:rFonts w:hint="eastAsia" w:asciiTheme="minorEastAsia" w:hAnsiTheme="minorEastAsia" w:eastAsiaTheme="minorEastAsia"/>
          <w:b/>
          <w:spacing w:val="-5"/>
          <w:sz w:val="21"/>
          <w:szCs w:val="21"/>
          <w:lang w:eastAsia="zh-CN"/>
        </w:rPr>
        <w:t>1.1.2</w:t>
      </w:r>
      <w:r>
        <w:rPr>
          <w:rFonts w:asciiTheme="minorEastAsia" w:hAnsiTheme="minorEastAsia" w:eastAsiaTheme="minorEastAsia"/>
          <w:spacing w:val="-5"/>
          <w:sz w:val="21"/>
          <w:szCs w:val="21"/>
          <w:lang w:eastAsia="zh-CN"/>
        </w:rPr>
        <w:t xml:space="preserve"> 公司在收到申请之后，</w:t>
      </w:r>
      <w:r>
        <w:rPr>
          <w:rFonts w:asciiTheme="minorEastAsia" w:hAnsiTheme="minorEastAsia" w:eastAsiaTheme="minorEastAsia"/>
          <w:color w:val="212121"/>
          <w:spacing w:val="-3"/>
          <w:sz w:val="21"/>
          <w:szCs w:val="21"/>
          <w:lang w:eastAsia="zh-CN"/>
        </w:rPr>
        <w:t>对申请组织提交的申请资料进行评审，根据申请认</w:t>
      </w:r>
      <w:r>
        <w:rPr>
          <w:rFonts w:asciiTheme="minorEastAsia" w:hAnsiTheme="minorEastAsia" w:eastAsiaTheme="minorEastAsia"/>
          <w:color w:val="212121"/>
          <w:spacing w:val="-17"/>
          <w:sz w:val="21"/>
          <w:szCs w:val="21"/>
          <w:lang w:eastAsia="zh-CN"/>
        </w:rPr>
        <w:t>证的活动范围及场所、员工人数、完成审核所需时间和其他影响认证活动的因素， 综合确定是否有能力受理认证申请。</w:t>
      </w:r>
    </w:p>
    <w:p>
      <w:pPr>
        <w:pStyle w:val="6"/>
        <w:spacing w:before="1" w:line="500" w:lineRule="exact"/>
        <w:ind w:firstLine="843" w:firstLineChars="400"/>
        <w:rPr>
          <w:rFonts w:asciiTheme="minorEastAsia" w:hAnsiTheme="minorEastAsia" w:eastAsiaTheme="minorEastAsia"/>
          <w:sz w:val="21"/>
          <w:szCs w:val="21"/>
          <w:lang w:eastAsia="zh-CN"/>
        </w:rPr>
      </w:pPr>
      <w:r>
        <w:rPr>
          <w:rFonts w:hint="eastAsia" w:asciiTheme="minorEastAsia" w:hAnsiTheme="minorEastAsia" w:eastAsiaTheme="minorEastAsia"/>
          <w:b/>
          <w:color w:val="212121"/>
          <w:sz w:val="21"/>
          <w:szCs w:val="21"/>
          <w:lang w:eastAsia="zh-CN"/>
        </w:rPr>
        <w:t>1.1.3</w:t>
      </w:r>
      <w:r>
        <w:rPr>
          <w:rFonts w:asciiTheme="minorEastAsia" w:hAnsiTheme="minorEastAsia" w:eastAsiaTheme="minorEastAsia"/>
          <w:color w:val="212121"/>
          <w:sz w:val="21"/>
          <w:szCs w:val="21"/>
          <w:lang w:eastAsia="zh-CN"/>
        </w:rPr>
        <w:t xml:space="preserve"> 对被执法监管部门责令停业整顿或在全国企业信用信息公示系统中被列入</w:t>
      </w:r>
      <w:r>
        <w:rPr>
          <w:rFonts w:hint="eastAsia" w:asciiTheme="minorEastAsia" w:hAnsiTheme="minorEastAsia" w:eastAsiaTheme="minorEastAsia"/>
          <w:color w:val="212121"/>
          <w:sz w:val="21"/>
          <w:szCs w:val="21"/>
          <w:lang w:eastAsia="zh-CN"/>
        </w:rPr>
        <w:t>“严重违法企业</w:t>
      </w:r>
    </w:p>
    <w:p>
      <w:pPr>
        <w:pStyle w:val="6"/>
        <w:spacing w:before="1" w:line="500" w:lineRule="exact"/>
        <w:ind w:left="840"/>
        <w:rPr>
          <w:rFonts w:asciiTheme="minorEastAsia" w:hAnsiTheme="minorEastAsia" w:eastAsiaTheme="minorEastAsia"/>
          <w:sz w:val="21"/>
          <w:szCs w:val="21"/>
          <w:lang w:eastAsia="zh-CN"/>
        </w:rPr>
      </w:pPr>
      <w:r>
        <w:rPr>
          <w:rFonts w:asciiTheme="minorEastAsia" w:hAnsiTheme="minorEastAsia" w:eastAsiaTheme="minorEastAsia"/>
          <w:color w:val="212121"/>
          <w:sz w:val="21"/>
          <w:szCs w:val="21"/>
          <w:lang w:eastAsia="zh-CN"/>
        </w:rPr>
        <w:t>名单”的申请组织，公司不应受理其认证申请。</w:t>
      </w:r>
    </w:p>
    <w:p>
      <w:pPr>
        <w:spacing w:line="440" w:lineRule="exact"/>
        <w:rPr>
          <w:rFonts w:asciiTheme="minorEastAsia" w:hAnsiTheme="minorEastAsia" w:eastAsiaTheme="minorEastAsia"/>
          <w:sz w:val="21"/>
          <w:szCs w:val="21"/>
          <w:lang w:eastAsia="zh-CN"/>
        </w:rPr>
        <w:sectPr>
          <w:pgSz w:w="11910" w:h="16840"/>
          <w:pgMar w:top="1580" w:right="880" w:bottom="280" w:left="960" w:header="720" w:footer="720" w:gutter="0"/>
          <w:cols w:space="720" w:num="1"/>
        </w:sectPr>
      </w:pP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1.1.4</w:t>
      </w:r>
      <w:r>
        <w:rPr>
          <w:rFonts w:asciiTheme="minorEastAsia" w:hAnsiTheme="minorEastAsia" w:eastAsiaTheme="minorEastAsia"/>
          <w:color w:val="212121"/>
          <w:sz w:val="21"/>
          <w:szCs w:val="21"/>
          <w:lang w:eastAsia="zh-CN"/>
        </w:rPr>
        <w:t xml:space="preserve"> 对</w:t>
      </w:r>
      <w:r>
        <w:rPr>
          <w:rFonts w:hint="eastAsia" w:asciiTheme="minorEastAsia" w:hAnsiTheme="minorEastAsia" w:eastAsiaTheme="minorEastAsia"/>
          <w:color w:val="212121"/>
          <w:sz w:val="21"/>
          <w:szCs w:val="21"/>
          <w:lang w:eastAsia="zh-CN"/>
        </w:rPr>
        <w:t>上述1.1</w:t>
      </w:r>
      <w:r>
        <w:rPr>
          <w:rFonts w:asciiTheme="minorEastAsia" w:hAnsiTheme="minorEastAsia" w:eastAsiaTheme="minorEastAsia"/>
          <w:color w:val="212121"/>
          <w:sz w:val="21"/>
          <w:szCs w:val="21"/>
          <w:lang w:eastAsia="zh-CN"/>
        </w:rPr>
        <w:t xml:space="preserve"> </w:t>
      </w:r>
      <w:r>
        <w:rPr>
          <w:rFonts w:hint="eastAsia" w:asciiTheme="minorEastAsia" w:hAnsiTheme="minorEastAsia" w:eastAsiaTheme="minorEastAsia"/>
          <w:color w:val="212121"/>
          <w:sz w:val="21"/>
          <w:szCs w:val="21"/>
          <w:lang w:eastAsia="zh-CN"/>
        </w:rPr>
        <w:t>符合</w:t>
      </w:r>
      <w:r>
        <w:rPr>
          <w:rFonts w:asciiTheme="minorEastAsia" w:hAnsiTheme="minorEastAsia" w:eastAsiaTheme="minorEastAsia"/>
          <w:color w:val="212121"/>
          <w:sz w:val="21"/>
          <w:szCs w:val="21"/>
          <w:lang w:eastAsia="zh-CN"/>
        </w:rPr>
        <w:t>要求的，</w:t>
      </w:r>
      <w:r>
        <w:rPr>
          <w:rFonts w:hint="eastAsia" w:asciiTheme="minorEastAsia" w:hAnsiTheme="minorEastAsia" w:eastAsiaTheme="minorEastAsia"/>
          <w:color w:val="212121"/>
          <w:sz w:val="21"/>
          <w:szCs w:val="21"/>
          <w:lang w:eastAsia="zh-CN"/>
        </w:rPr>
        <w:t>公司</w:t>
      </w:r>
      <w:r>
        <w:rPr>
          <w:rFonts w:asciiTheme="minorEastAsia" w:hAnsiTheme="minorEastAsia" w:eastAsiaTheme="minorEastAsia"/>
          <w:color w:val="212121"/>
          <w:sz w:val="21"/>
          <w:szCs w:val="21"/>
          <w:lang w:eastAsia="zh-CN"/>
        </w:rPr>
        <w:t>可决定受理认证申请</w:t>
      </w:r>
      <w:r>
        <w:rPr>
          <w:rFonts w:hint="eastAsia" w:asciiTheme="minorEastAsia" w:hAnsiTheme="minorEastAsia" w:eastAsiaTheme="minorEastAsia"/>
          <w:color w:val="212121"/>
          <w:sz w:val="21"/>
          <w:szCs w:val="21"/>
          <w:lang w:eastAsia="zh-CN"/>
        </w:rPr>
        <w:t>，</w:t>
      </w:r>
      <w:r>
        <w:rPr>
          <w:rFonts w:asciiTheme="minorEastAsia" w:hAnsiTheme="minorEastAsia" w:eastAsiaTheme="minorEastAsia"/>
          <w:color w:val="212121"/>
          <w:sz w:val="21"/>
          <w:szCs w:val="21"/>
          <w:lang w:eastAsia="zh-CN"/>
        </w:rPr>
        <w:t>双方签订《管理体系认证合同》；对不</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符合上述要求的，</w:t>
      </w:r>
      <w:r>
        <w:rPr>
          <w:rFonts w:hint="eastAsia" w:asciiTheme="minorEastAsia" w:hAnsiTheme="minorEastAsia" w:eastAsiaTheme="minorEastAsia"/>
          <w:color w:val="212121"/>
          <w:sz w:val="21"/>
          <w:szCs w:val="21"/>
          <w:lang w:eastAsia="zh-CN"/>
        </w:rPr>
        <w:t>公司</w:t>
      </w:r>
      <w:r>
        <w:rPr>
          <w:rFonts w:asciiTheme="minorEastAsia" w:hAnsiTheme="minorEastAsia" w:eastAsiaTheme="minorEastAsia"/>
          <w:color w:val="212121"/>
          <w:sz w:val="21"/>
          <w:szCs w:val="21"/>
          <w:lang w:eastAsia="zh-CN"/>
        </w:rPr>
        <w:t>应通知申请组织补充和完善，或者不受理认证申请。评审</w:t>
      </w:r>
      <w:r>
        <w:rPr>
          <w:rFonts w:hint="eastAsia" w:asciiTheme="minorEastAsia" w:hAnsiTheme="minorEastAsia" w:eastAsiaTheme="minorEastAsia"/>
          <w:color w:val="212121"/>
          <w:sz w:val="21"/>
          <w:szCs w:val="21"/>
          <w:lang w:eastAsia="zh-CN"/>
        </w:rPr>
        <w:t>结束应对申请方做</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出是否受理的书</w:t>
      </w:r>
      <w:r>
        <w:rPr>
          <w:rFonts w:asciiTheme="minorEastAsia" w:hAnsiTheme="minorEastAsia" w:eastAsiaTheme="minorEastAsia"/>
          <w:color w:val="212121"/>
          <w:sz w:val="21"/>
          <w:szCs w:val="21"/>
          <w:lang w:eastAsia="zh-CN"/>
        </w:rPr>
        <w:t>面答复；</w:t>
      </w:r>
    </w:p>
    <w:p>
      <w:pPr>
        <w:pStyle w:val="5"/>
        <w:spacing w:before="67" w:line="500" w:lineRule="exact"/>
        <w:rPr>
          <w:color w:val="212121"/>
          <w:lang w:eastAsia="zh-CN"/>
        </w:rPr>
      </w:pPr>
      <w:r>
        <w:rPr>
          <w:rFonts w:hint="eastAsia"/>
          <w:color w:val="212121"/>
          <w:lang w:eastAsia="zh-CN"/>
        </w:rPr>
        <w:t>2</w:t>
      </w:r>
      <w:r>
        <w:rPr>
          <w:color w:val="212121"/>
          <w:lang w:eastAsia="zh-CN"/>
        </w:rPr>
        <w:t xml:space="preserve"> 审核准备</w:t>
      </w:r>
    </w:p>
    <w:p>
      <w:pPr>
        <w:tabs>
          <w:tab w:val="left" w:pos="1500"/>
        </w:tabs>
        <w:spacing w:before="1" w:line="500" w:lineRule="exact"/>
        <w:ind w:firstLine="843" w:firstLineChars="400"/>
        <w:rPr>
          <w:rFonts w:asciiTheme="minorEastAsia" w:hAnsiTheme="minorEastAsia" w:eastAsiaTheme="minorEastAsia"/>
          <w:b/>
          <w:sz w:val="21"/>
          <w:szCs w:val="21"/>
          <w:lang w:eastAsia="zh-CN"/>
        </w:rPr>
      </w:pPr>
      <w:r>
        <w:rPr>
          <w:rFonts w:hint="eastAsia" w:asciiTheme="minorEastAsia" w:hAnsiTheme="minorEastAsia" w:eastAsiaTheme="minorEastAsia"/>
          <w:b/>
          <w:color w:val="212121"/>
          <w:sz w:val="21"/>
          <w:szCs w:val="21"/>
          <w:lang w:eastAsia="zh-CN"/>
        </w:rPr>
        <w:t>2.1</w:t>
      </w:r>
      <w:r>
        <w:rPr>
          <w:rFonts w:asciiTheme="minorEastAsia" w:hAnsiTheme="minorEastAsia" w:eastAsiaTheme="minorEastAsia"/>
          <w:b/>
          <w:color w:val="212121"/>
          <w:sz w:val="21"/>
          <w:szCs w:val="21"/>
          <w:lang w:eastAsia="zh-CN"/>
        </w:rPr>
        <w:t xml:space="preserve"> 对认证审核</w:t>
      </w:r>
      <w:r>
        <w:rPr>
          <w:rFonts w:hint="eastAsia" w:asciiTheme="minorEastAsia" w:hAnsiTheme="minorEastAsia" w:eastAsiaTheme="minorEastAsia"/>
          <w:b/>
          <w:color w:val="212121"/>
          <w:sz w:val="21"/>
          <w:szCs w:val="21"/>
          <w:lang w:eastAsia="zh-CN"/>
        </w:rPr>
        <w:t>组</w:t>
      </w:r>
      <w:r>
        <w:rPr>
          <w:rFonts w:asciiTheme="minorEastAsia" w:hAnsiTheme="minorEastAsia" w:eastAsiaTheme="minorEastAsia"/>
          <w:b/>
          <w:color w:val="212121"/>
          <w:sz w:val="21"/>
          <w:szCs w:val="21"/>
          <w:lang w:eastAsia="zh-CN"/>
        </w:rPr>
        <w:t>人员的基本要求</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（1）认证审核员应当取得国家认监委确定的 CCAA 颁发的环境、职业健康安全管理体系审核员注册</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资格。</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（2）认证人员应当遵守与从业相关的法律法规，对认证审核活动及相关认证审核记录和认证审核报</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告的真实性承担相应的法律责任。</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（3）</w:t>
      </w:r>
      <w:r>
        <w:rPr>
          <w:rFonts w:asciiTheme="minorEastAsia" w:hAnsiTheme="minorEastAsia" w:eastAsiaTheme="minorEastAsia"/>
          <w:color w:val="212121"/>
          <w:sz w:val="21"/>
          <w:szCs w:val="21"/>
          <w:lang w:eastAsia="zh-CN"/>
        </w:rPr>
        <w:t>根据</w:t>
      </w:r>
      <w:r>
        <w:rPr>
          <w:rFonts w:hint="eastAsia" w:asciiTheme="minorEastAsia" w:hAnsiTheme="minorEastAsia" w:eastAsiaTheme="minorEastAsia"/>
          <w:color w:val="212121"/>
          <w:sz w:val="21"/>
          <w:szCs w:val="21"/>
          <w:lang w:eastAsia="zh-CN"/>
        </w:rPr>
        <w:t>质量、</w:t>
      </w:r>
      <w:r>
        <w:rPr>
          <w:rFonts w:asciiTheme="minorEastAsia" w:hAnsiTheme="minorEastAsia" w:eastAsiaTheme="minorEastAsia"/>
          <w:color w:val="212121"/>
          <w:sz w:val="21"/>
          <w:szCs w:val="21"/>
          <w:lang w:eastAsia="zh-CN"/>
        </w:rPr>
        <w:t>健康、安全与环境管理体系覆盖的活动的专业技术领域选择具备相关能力的审核员</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组成审核组，必要时可以选择技术专家参加审核组。审核组中的审核员承担审核任务和责任。</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（4）</w:t>
      </w:r>
      <w:r>
        <w:rPr>
          <w:rFonts w:asciiTheme="minorEastAsia" w:hAnsiTheme="minorEastAsia" w:eastAsiaTheme="minorEastAsia"/>
          <w:color w:val="212121"/>
          <w:sz w:val="21"/>
          <w:szCs w:val="21"/>
          <w:lang w:eastAsia="zh-CN"/>
        </w:rPr>
        <w:t>技术专家主要负责提供认证审核的技术支持，不作为审核员实施审核，不计入审核时间，其在</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审核过程中的活动由审核组中的审核员承担责任。</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（5）审核组可以有实习审核员，其要在审核员的指导下参与审核，不计入审核时间，不单独出具记</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录等审核文件，其在审核过程中的活动由审核组中的审核员承担责任。</w:t>
      </w:r>
    </w:p>
    <w:p>
      <w:pPr>
        <w:tabs>
          <w:tab w:val="left" w:pos="1500"/>
        </w:tabs>
        <w:spacing w:before="1" w:line="500" w:lineRule="exact"/>
        <w:ind w:firstLine="843" w:firstLineChars="400"/>
        <w:rPr>
          <w:rFonts w:asciiTheme="minorEastAsia" w:hAnsiTheme="minorEastAsia" w:eastAsiaTheme="minorEastAsia"/>
          <w:b/>
          <w:color w:val="212121"/>
          <w:sz w:val="21"/>
          <w:szCs w:val="21"/>
          <w:lang w:eastAsia="zh-CN"/>
        </w:rPr>
      </w:pPr>
      <w:r>
        <w:rPr>
          <w:rFonts w:hint="eastAsia" w:asciiTheme="minorEastAsia" w:hAnsiTheme="minorEastAsia" w:eastAsiaTheme="minorEastAsia"/>
          <w:b/>
          <w:color w:val="212121"/>
          <w:sz w:val="21"/>
          <w:szCs w:val="21"/>
          <w:lang w:eastAsia="zh-CN"/>
        </w:rPr>
        <w:t>2.2</w:t>
      </w:r>
      <w:r>
        <w:rPr>
          <w:rFonts w:asciiTheme="minorEastAsia" w:hAnsiTheme="minorEastAsia" w:eastAsiaTheme="minorEastAsia"/>
          <w:b/>
          <w:color w:val="212121"/>
          <w:sz w:val="21"/>
          <w:szCs w:val="21"/>
          <w:lang w:eastAsia="zh-CN"/>
        </w:rPr>
        <w:t xml:space="preserve"> </w:t>
      </w:r>
      <w:r>
        <w:rPr>
          <w:rFonts w:hint="eastAsia" w:asciiTheme="minorEastAsia" w:hAnsiTheme="minorEastAsia" w:eastAsiaTheme="minorEastAsia"/>
          <w:b/>
          <w:color w:val="212121"/>
          <w:sz w:val="21"/>
          <w:szCs w:val="21"/>
          <w:lang w:eastAsia="zh-CN"/>
        </w:rPr>
        <w:t>审核策划</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（1）</w:t>
      </w:r>
      <w:r>
        <w:rPr>
          <w:rFonts w:asciiTheme="minorEastAsia" w:hAnsiTheme="minorEastAsia" w:eastAsiaTheme="minorEastAsia"/>
          <w:color w:val="212121"/>
          <w:sz w:val="21"/>
          <w:szCs w:val="21"/>
          <w:lang w:eastAsia="zh-CN"/>
        </w:rPr>
        <w:t>为确保认证审核的完整有效，</w:t>
      </w:r>
      <w:r>
        <w:rPr>
          <w:rFonts w:hint="eastAsia" w:asciiTheme="minorEastAsia" w:hAnsiTheme="minorEastAsia" w:eastAsiaTheme="minorEastAsia"/>
          <w:color w:val="212121"/>
          <w:sz w:val="21"/>
          <w:szCs w:val="21"/>
          <w:lang w:eastAsia="zh-CN"/>
        </w:rPr>
        <w:t>公司</w:t>
      </w:r>
      <w:r>
        <w:rPr>
          <w:rFonts w:asciiTheme="minorEastAsia" w:hAnsiTheme="minorEastAsia" w:eastAsiaTheme="minorEastAsia"/>
          <w:color w:val="212121"/>
          <w:sz w:val="21"/>
          <w:szCs w:val="21"/>
          <w:lang w:eastAsia="zh-CN"/>
        </w:rPr>
        <w:t>应以</w:t>
      </w:r>
      <w:r>
        <w:rPr>
          <w:rFonts w:hint="eastAsia" w:asciiTheme="minorEastAsia" w:hAnsiTheme="minorEastAsia" w:eastAsiaTheme="minorEastAsia"/>
          <w:color w:val="212121"/>
          <w:sz w:val="21"/>
          <w:szCs w:val="21"/>
          <w:lang w:eastAsia="zh-CN"/>
        </w:rPr>
        <w:t>《认证时间评审规则》</w:t>
      </w:r>
      <w:r>
        <w:rPr>
          <w:rFonts w:asciiTheme="minorEastAsia" w:hAnsiTheme="minorEastAsia" w:eastAsiaTheme="minorEastAsia"/>
          <w:color w:val="212121"/>
          <w:sz w:val="21"/>
          <w:szCs w:val="21"/>
          <w:lang w:eastAsia="zh-CN"/>
        </w:rPr>
        <w:t>所规定的审核时间为基础，根据</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申请组织</w:t>
      </w:r>
      <w:r>
        <w:rPr>
          <w:rFonts w:hint="eastAsia" w:asciiTheme="minorEastAsia" w:hAnsiTheme="minorEastAsia" w:eastAsiaTheme="minorEastAsia"/>
          <w:color w:val="212121"/>
          <w:sz w:val="21"/>
          <w:szCs w:val="21"/>
          <w:lang w:eastAsia="zh-CN"/>
        </w:rPr>
        <w:t>质量、</w:t>
      </w:r>
      <w:r>
        <w:rPr>
          <w:rFonts w:asciiTheme="minorEastAsia" w:hAnsiTheme="minorEastAsia" w:eastAsiaTheme="minorEastAsia"/>
          <w:color w:val="212121"/>
          <w:sz w:val="21"/>
          <w:szCs w:val="21"/>
          <w:lang w:eastAsia="zh-CN"/>
        </w:rPr>
        <w:t>健康、安全与环境管理体系覆盖的活动范围、特性、技术复杂程度、环境、安全风</w:t>
      </w:r>
    </w:p>
    <w:p>
      <w:pPr>
        <w:pStyle w:val="6"/>
        <w:spacing w:before="1"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险程度、认证要求和体系覆盖范围内的有效人数等情况，核算并拟定完成审核工作需要的时间。</w:t>
      </w:r>
    </w:p>
    <w:p>
      <w:pPr>
        <w:tabs>
          <w:tab w:val="left" w:pos="1800"/>
        </w:tabs>
        <w:spacing w:line="500" w:lineRule="exact"/>
        <w:ind w:firstLine="840" w:firstLineChars="400"/>
        <w:rPr>
          <w:sz w:val="21"/>
          <w:szCs w:val="21"/>
          <w:lang w:eastAsia="zh-CN"/>
        </w:rPr>
      </w:pPr>
      <w:r>
        <w:rPr>
          <w:rFonts w:hint="eastAsia" w:asciiTheme="minorEastAsia" w:hAnsiTheme="minorEastAsia" w:eastAsiaTheme="minorEastAsia"/>
          <w:color w:val="212121"/>
          <w:sz w:val="21"/>
          <w:szCs w:val="21"/>
          <w:lang w:eastAsia="zh-CN"/>
        </w:rPr>
        <w:t>（2）</w:t>
      </w:r>
      <w:r>
        <w:rPr>
          <w:sz w:val="21"/>
          <w:szCs w:val="21"/>
          <w:lang w:eastAsia="zh-CN"/>
        </w:rPr>
        <w:t>每次审核制定书面的审核计划。审核计划至少包括以下内容：审核目的，审核准则，审核</w:t>
      </w:r>
    </w:p>
    <w:p>
      <w:pPr>
        <w:tabs>
          <w:tab w:val="left" w:pos="1800"/>
        </w:tabs>
        <w:spacing w:line="500" w:lineRule="exact"/>
        <w:ind w:firstLine="840" w:firstLineChars="400"/>
        <w:rPr>
          <w:sz w:val="21"/>
          <w:szCs w:val="21"/>
          <w:lang w:eastAsia="zh-CN"/>
        </w:rPr>
      </w:pPr>
      <w:r>
        <w:rPr>
          <w:sz w:val="21"/>
          <w:szCs w:val="21"/>
          <w:lang w:eastAsia="zh-CN"/>
        </w:rPr>
        <w:t>范围，现场审核的日期和场所，现场审核持续时间，审核组成员（其中：审核员应标明认证人员注</w:t>
      </w:r>
    </w:p>
    <w:p>
      <w:pPr>
        <w:tabs>
          <w:tab w:val="left" w:pos="1800"/>
        </w:tabs>
        <w:spacing w:line="500" w:lineRule="exact"/>
        <w:ind w:firstLine="840" w:firstLineChars="400"/>
        <w:rPr>
          <w:sz w:val="21"/>
          <w:szCs w:val="21"/>
          <w:lang w:eastAsia="zh-CN"/>
        </w:rPr>
      </w:pPr>
      <w:r>
        <w:rPr>
          <w:sz w:val="21"/>
          <w:szCs w:val="21"/>
          <w:lang w:eastAsia="zh-CN"/>
        </w:rPr>
        <w:t>册号;技术专家应标明专业代码、工作单位及专业技术职称）。</w:t>
      </w:r>
    </w:p>
    <w:p>
      <w:pPr>
        <w:tabs>
          <w:tab w:val="left" w:pos="1800"/>
        </w:tabs>
        <w:spacing w:line="500" w:lineRule="exact"/>
        <w:ind w:firstLine="840" w:firstLineChars="4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（3）</w:t>
      </w:r>
      <w:r>
        <w:rPr>
          <w:rFonts w:asciiTheme="minorEastAsia" w:hAnsiTheme="minorEastAsia" w:eastAsiaTheme="minorEastAsia"/>
          <w:color w:val="212121"/>
          <w:sz w:val="21"/>
          <w:szCs w:val="21"/>
          <w:lang w:eastAsia="zh-CN"/>
        </w:rPr>
        <w:t>如果</w:t>
      </w:r>
      <w:r>
        <w:rPr>
          <w:rFonts w:hint="eastAsia" w:asciiTheme="minorEastAsia" w:hAnsiTheme="minorEastAsia" w:eastAsiaTheme="minorEastAsia"/>
          <w:color w:val="212121"/>
          <w:sz w:val="21"/>
          <w:szCs w:val="21"/>
          <w:lang w:eastAsia="zh-CN"/>
        </w:rPr>
        <w:t>质量、</w:t>
      </w:r>
      <w:r>
        <w:rPr>
          <w:rFonts w:asciiTheme="minorEastAsia" w:hAnsiTheme="minorEastAsia" w:eastAsiaTheme="minorEastAsia"/>
          <w:color w:val="212121"/>
          <w:sz w:val="21"/>
          <w:szCs w:val="21"/>
          <w:lang w:eastAsia="zh-CN"/>
        </w:rPr>
        <w:t>健康、安全与环境管理体系覆盖范围包括在多个场所进行相同或相近的活动，且这</w:t>
      </w:r>
    </w:p>
    <w:p>
      <w:pPr>
        <w:tabs>
          <w:tab w:val="left" w:pos="1800"/>
        </w:tabs>
        <w:spacing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些场所都处于申请组织授权和控制下，认证机构可以在审核中对这些场所进行抽样，但应根据相关</w:t>
      </w:r>
    </w:p>
    <w:p>
      <w:pPr>
        <w:tabs>
          <w:tab w:val="left" w:pos="1800"/>
        </w:tabs>
        <w:spacing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要求实施抽样以确保对所抽样本进行的审核对质量管理体系包含的所有场所具有代表性。如果不同</w:t>
      </w:r>
    </w:p>
    <w:p>
      <w:pPr>
        <w:tabs>
          <w:tab w:val="left" w:pos="1800"/>
        </w:tabs>
        <w:spacing w:line="500" w:lineRule="exact"/>
        <w:ind w:firstLine="840" w:firstLineChars="4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场所的活动存在明显差异、或不同场所间存在可能对质量管理有显著影响的区域性因素，则不能采</w:t>
      </w:r>
    </w:p>
    <w:p>
      <w:pPr>
        <w:tabs>
          <w:tab w:val="left" w:pos="1800"/>
        </w:tabs>
        <w:spacing w:line="500" w:lineRule="exact"/>
        <w:ind w:firstLine="840" w:firstLineChars="400"/>
        <w:rPr>
          <w:rFonts w:asciiTheme="minorEastAsia" w:hAnsiTheme="minorEastAsia" w:eastAsiaTheme="minorEastAsia"/>
          <w:color w:val="212121"/>
          <w:sz w:val="21"/>
          <w:szCs w:val="21"/>
          <w:lang w:eastAsia="zh-CN"/>
        </w:rPr>
        <w:sectPr>
          <w:pgSz w:w="11910" w:h="16840"/>
          <w:pgMar w:top="1580" w:right="880" w:bottom="280" w:left="960" w:header="720" w:footer="720" w:gutter="0"/>
          <w:cols w:space="720" w:num="1"/>
        </w:sectPr>
      </w:pPr>
      <w:r>
        <w:rPr>
          <w:rFonts w:asciiTheme="minorEastAsia" w:hAnsiTheme="minorEastAsia" w:eastAsiaTheme="minorEastAsia"/>
          <w:color w:val="212121"/>
          <w:sz w:val="21"/>
          <w:szCs w:val="21"/>
          <w:lang w:eastAsia="zh-CN"/>
        </w:rPr>
        <w:t>用抽样审核的方法，应当逐一到各现场进行审核。</w:t>
      </w:r>
    </w:p>
    <w:p>
      <w:pPr>
        <w:tabs>
          <w:tab w:val="left" w:pos="1800"/>
        </w:tabs>
        <w:spacing w:line="500" w:lineRule="exact"/>
        <w:ind w:firstLine="420" w:firstLineChars="2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（4）</w:t>
      </w:r>
      <w:r>
        <w:rPr>
          <w:rFonts w:asciiTheme="minorEastAsia" w:hAnsiTheme="minorEastAsia" w:eastAsiaTheme="minorEastAsia"/>
          <w:color w:val="212121"/>
          <w:sz w:val="21"/>
          <w:szCs w:val="21"/>
          <w:lang w:eastAsia="zh-CN"/>
        </w:rPr>
        <w:t>为使现场审核活动能够观察到产品生产或服务活动情况，现场审核应安排在认证范围覆盖的</w:t>
      </w:r>
    </w:p>
    <w:p>
      <w:pPr>
        <w:tabs>
          <w:tab w:val="left" w:pos="1800"/>
        </w:tabs>
        <w:spacing w:line="500" w:lineRule="exact"/>
        <w:ind w:firstLine="420" w:firstLineChars="2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产品生产或服务活动正常运行时进行。</w:t>
      </w:r>
    </w:p>
    <w:p>
      <w:pPr>
        <w:tabs>
          <w:tab w:val="left" w:pos="1800"/>
        </w:tabs>
        <w:spacing w:line="500" w:lineRule="exact"/>
        <w:ind w:firstLine="420" w:firstLineChars="200"/>
        <w:rPr>
          <w:rFonts w:asciiTheme="minorEastAsia" w:hAnsiTheme="minorEastAsia" w:eastAsiaTheme="minorEastAsia"/>
          <w:color w:val="212121"/>
          <w:sz w:val="21"/>
          <w:szCs w:val="21"/>
          <w:lang w:eastAsia="zh-CN"/>
        </w:rPr>
      </w:pPr>
      <w:r>
        <w:rPr>
          <w:rFonts w:hint="eastAsia" w:asciiTheme="minorEastAsia" w:hAnsiTheme="minorEastAsia" w:eastAsiaTheme="minorEastAsia"/>
          <w:color w:val="212121"/>
          <w:sz w:val="21"/>
          <w:szCs w:val="21"/>
          <w:lang w:eastAsia="zh-CN"/>
        </w:rPr>
        <w:t>（5）</w:t>
      </w:r>
      <w:r>
        <w:rPr>
          <w:rFonts w:asciiTheme="minorEastAsia" w:hAnsiTheme="minorEastAsia" w:eastAsiaTheme="minorEastAsia"/>
          <w:color w:val="212121"/>
          <w:sz w:val="21"/>
          <w:szCs w:val="21"/>
          <w:lang w:eastAsia="zh-CN"/>
        </w:rPr>
        <w:t>在审核活动开始前，审核组应将审核计划交申请组织确认，遇特殊情况临时变更计划时，应</w:t>
      </w:r>
    </w:p>
    <w:p>
      <w:pPr>
        <w:tabs>
          <w:tab w:val="left" w:pos="1800"/>
        </w:tabs>
        <w:spacing w:line="500" w:lineRule="exact"/>
        <w:ind w:firstLine="420" w:firstLineChars="200"/>
        <w:rPr>
          <w:rFonts w:asciiTheme="minorEastAsia" w:hAnsiTheme="minorEastAsia" w:eastAsiaTheme="minorEastAsia"/>
          <w:color w:val="212121"/>
          <w:sz w:val="21"/>
          <w:szCs w:val="21"/>
          <w:lang w:eastAsia="zh-CN"/>
        </w:rPr>
      </w:pPr>
      <w:r>
        <w:rPr>
          <w:rFonts w:asciiTheme="minorEastAsia" w:hAnsiTheme="minorEastAsia" w:eastAsiaTheme="minorEastAsia"/>
          <w:color w:val="212121"/>
          <w:sz w:val="21"/>
          <w:szCs w:val="21"/>
          <w:lang w:eastAsia="zh-CN"/>
        </w:rPr>
        <w:t>及时将变更情况通知申请组织，并协商一致。</w:t>
      </w:r>
    </w:p>
    <w:p>
      <w:pPr>
        <w:tabs>
          <w:tab w:val="left" w:pos="1800"/>
        </w:tabs>
        <w:spacing w:line="500" w:lineRule="exact"/>
        <w:ind w:firstLine="420" w:firstLineChars="200"/>
        <w:rPr>
          <w:sz w:val="21"/>
          <w:szCs w:val="21"/>
          <w:lang w:eastAsia="zh-CN"/>
        </w:rPr>
      </w:pPr>
      <w:r>
        <w:rPr>
          <w:rFonts w:hint="eastAsia" w:asciiTheme="minorEastAsia" w:hAnsiTheme="minorEastAsia" w:eastAsiaTheme="minorEastAsia"/>
          <w:color w:val="212121"/>
          <w:sz w:val="21"/>
          <w:szCs w:val="21"/>
          <w:lang w:eastAsia="zh-CN"/>
        </w:rPr>
        <w:t>（6）</w:t>
      </w:r>
      <w:r>
        <w:rPr>
          <w:sz w:val="21"/>
          <w:szCs w:val="21"/>
          <w:lang w:eastAsia="zh-CN"/>
        </w:rPr>
        <w:t>审核组应当按照审核计划的安排完成审核工作。除不可预见的特殊情况外，审核过程中不得</w:t>
      </w:r>
    </w:p>
    <w:p>
      <w:pPr>
        <w:tabs>
          <w:tab w:val="left" w:pos="1800"/>
        </w:tabs>
        <w:spacing w:line="500" w:lineRule="exact"/>
        <w:ind w:firstLine="420" w:firstLineChars="200"/>
        <w:rPr>
          <w:sz w:val="21"/>
          <w:szCs w:val="21"/>
          <w:lang w:eastAsia="zh-CN"/>
        </w:rPr>
      </w:pPr>
      <w:r>
        <w:rPr>
          <w:sz w:val="21"/>
          <w:szCs w:val="21"/>
          <w:lang w:eastAsia="zh-CN"/>
        </w:rPr>
        <w:t>更换审核计划确定的审核员。</w:t>
      </w:r>
    </w:p>
    <w:p>
      <w:pPr>
        <w:tabs>
          <w:tab w:val="left" w:pos="1800"/>
        </w:tabs>
        <w:spacing w:line="500" w:lineRule="exact"/>
        <w:ind w:firstLine="420" w:firstLineChars="200"/>
        <w:rPr>
          <w:sz w:val="21"/>
          <w:szCs w:val="21"/>
          <w:lang w:eastAsia="zh-CN"/>
        </w:rPr>
      </w:pPr>
      <w:r>
        <w:rPr>
          <w:rFonts w:hint="eastAsia"/>
          <w:sz w:val="21"/>
          <w:szCs w:val="21"/>
          <w:lang w:eastAsia="zh-CN"/>
        </w:rPr>
        <w:t>（7）</w:t>
      </w:r>
      <w:r>
        <w:rPr>
          <w:sz w:val="21"/>
          <w:szCs w:val="21"/>
          <w:lang w:eastAsia="zh-CN"/>
        </w:rPr>
        <w:t>审核组应当会同申请组织按照程序顺序召开首、末次会议，申请组织的最高管理者及与质量</w:t>
      </w:r>
    </w:p>
    <w:p>
      <w:pPr>
        <w:tabs>
          <w:tab w:val="left" w:pos="1800"/>
        </w:tabs>
        <w:spacing w:line="500" w:lineRule="exact"/>
        <w:ind w:firstLine="420" w:firstLineChars="200"/>
        <w:rPr>
          <w:sz w:val="21"/>
          <w:szCs w:val="21"/>
          <w:lang w:eastAsia="zh-CN"/>
        </w:rPr>
      </w:pPr>
      <w:r>
        <w:rPr>
          <w:sz w:val="21"/>
          <w:szCs w:val="21"/>
          <w:lang w:eastAsia="zh-CN"/>
        </w:rPr>
        <w:t>管理体系相关的职能部门负责人员应该参加会议。参会人员应签到，审核组应当保留首、末次会</w:t>
      </w:r>
    </w:p>
    <w:p>
      <w:pPr>
        <w:tabs>
          <w:tab w:val="left" w:pos="1800"/>
        </w:tabs>
        <w:spacing w:line="500" w:lineRule="exact"/>
        <w:ind w:firstLine="420" w:firstLineChars="200"/>
        <w:rPr>
          <w:sz w:val="21"/>
          <w:szCs w:val="21"/>
          <w:lang w:eastAsia="zh-CN"/>
        </w:rPr>
      </w:pPr>
      <w:r>
        <w:rPr>
          <w:sz w:val="21"/>
          <w:szCs w:val="21"/>
          <w:lang w:eastAsia="zh-CN"/>
        </w:rPr>
        <w:t>议签到表。申请组织要求时，审核组成员应向申请组织出示身份证明文件。</w:t>
      </w:r>
    </w:p>
    <w:p>
      <w:pPr>
        <w:pStyle w:val="5"/>
        <w:spacing w:before="67" w:line="500" w:lineRule="exact"/>
        <w:ind w:left="0" w:firstLine="422" w:firstLineChars="200"/>
        <w:rPr>
          <w:color w:val="212121"/>
          <w:sz w:val="21"/>
          <w:szCs w:val="21"/>
          <w:lang w:eastAsia="zh-CN"/>
        </w:rPr>
      </w:pPr>
      <w:r>
        <w:rPr>
          <w:rFonts w:hint="eastAsia"/>
          <w:color w:val="212121"/>
          <w:sz w:val="21"/>
          <w:szCs w:val="21"/>
          <w:lang w:eastAsia="zh-CN"/>
        </w:rPr>
        <w:t>3</w:t>
      </w:r>
      <w:r>
        <w:rPr>
          <w:color w:val="212121"/>
          <w:sz w:val="21"/>
          <w:szCs w:val="21"/>
          <w:lang w:eastAsia="zh-CN"/>
        </w:rPr>
        <w:t xml:space="preserve"> </w:t>
      </w:r>
      <w:r>
        <w:rPr>
          <w:rFonts w:hint="eastAsia"/>
          <w:color w:val="212121"/>
          <w:sz w:val="21"/>
          <w:szCs w:val="21"/>
          <w:lang w:eastAsia="zh-CN"/>
        </w:rPr>
        <w:t>第一阶段审核</w:t>
      </w:r>
    </w:p>
    <w:p>
      <w:pPr>
        <w:tabs>
          <w:tab w:val="left" w:pos="1800"/>
        </w:tabs>
        <w:spacing w:line="500" w:lineRule="exact"/>
        <w:ind w:left="440" w:leftChars="200"/>
        <w:rPr>
          <w:sz w:val="21"/>
          <w:szCs w:val="21"/>
          <w:lang w:eastAsia="zh-CN"/>
        </w:rPr>
      </w:pPr>
      <w:r>
        <w:rPr>
          <w:sz w:val="21"/>
          <w:szCs w:val="21"/>
          <w:lang w:eastAsia="zh-CN"/>
        </w:rPr>
        <w:t>管理体系初次审核通常由第一阶段审核和第二阶段审核两个阶段组成。第一阶段审核可分为非现场审核或现场审核，第一阶段审核可包括对文件审核的进一步确认。</w:t>
      </w:r>
    </w:p>
    <w:p>
      <w:pPr>
        <w:tabs>
          <w:tab w:val="left" w:pos="1800"/>
        </w:tabs>
        <w:spacing w:line="500" w:lineRule="exact"/>
        <w:ind w:firstLine="422" w:firstLineChars="200"/>
        <w:rPr>
          <w:sz w:val="21"/>
          <w:szCs w:val="21"/>
          <w:lang w:eastAsia="zh-CN"/>
        </w:rPr>
      </w:pPr>
      <w:r>
        <w:rPr>
          <w:rFonts w:hint="eastAsia"/>
          <w:b/>
          <w:sz w:val="21"/>
          <w:szCs w:val="21"/>
          <w:lang w:eastAsia="zh-CN"/>
        </w:rPr>
        <w:t>3.1</w:t>
      </w:r>
      <w:r>
        <w:rPr>
          <w:sz w:val="21"/>
          <w:szCs w:val="21"/>
          <w:lang w:eastAsia="zh-CN"/>
        </w:rPr>
        <w:t xml:space="preserve"> 第一阶段审核的目的是通过对组织管理体系涉及的关键活动、危险源、环境因素及其影响，</w:t>
      </w:r>
    </w:p>
    <w:p>
      <w:pPr>
        <w:tabs>
          <w:tab w:val="left" w:pos="1800"/>
        </w:tabs>
        <w:spacing w:line="500" w:lineRule="exact"/>
        <w:ind w:firstLine="420" w:firstLineChars="200"/>
        <w:rPr>
          <w:sz w:val="21"/>
          <w:szCs w:val="21"/>
          <w:lang w:eastAsia="zh-CN"/>
        </w:rPr>
      </w:pPr>
      <w:r>
        <w:rPr>
          <w:sz w:val="21"/>
          <w:szCs w:val="21"/>
          <w:lang w:eastAsia="zh-CN"/>
        </w:rPr>
        <w:t>方针及目标策划情况来了解组织的管理体系，</w:t>
      </w:r>
      <w:r>
        <w:rPr>
          <w:rFonts w:hint="eastAsia"/>
          <w:sz w:val="21"/>
          <w:szCs w:val="21"/>
          <w:lang w:eastAsia="zh-CN"/>
        </w:rPr>
        <w:t>了解</w:t>
      </w:r>
      <w:r>
        <w:rPr>
          <w:sz w:val="21"/>
          <w:szCs w:val="21"/>
          <w:lang w:eastAsia="zh-CN"/>
        </w:rPr>
        <w:t>评价受审核方管理体系建立及实施的基本情况，</w:t>
      </w:r>
    </w:p>
    <w:p>
      <w:pPr>
        <w:tabs>
          <w:tab w:val="left" w:pos="1800"/>
        </w:tabs>
        <w:spacing w:line="500" w:lineRule="exact"/>
        <w:ind w:firstLine="420" w:firstLineChars="200"/>
        <w:rPr>
          <w:sz w:val="21"/>
          <w:szCs w:val="21"/>
          <w:lang w:eastAsia="zh-CN"/>
        </w:rPr>
      </w:pPr>
      <w:r>
        <w:rPr>
          <w:rFonts w:hint="eastAsia"/>
          <w:sz w:val="21"/>
          <w:szCs w:val="21"/>
          <w:lang w:eastAsia="zh-CN"/>
        </w:rPr>
        <w:t>为策划第二阶段提供关注的重点</w:t>
      </w:r>
    </w:p>
    <w:p>
      <w:pPr>
        <w:tabs>
          <w:tab w:val="left" w:pos="1800"/>
        </w:tabs>
        <w:spacing w:line="500" w:lineRule="exact"/>
        <w:ind w:left="440" w:leftChars="200"/>
        <w:rPr>
          <w:sz w:val="21"/>
          <w:szCs w:val="21"/>
          <w:lang w:eastAsia="zh-CN"/>
        </w:rPr>
      </w:pPr>
      <w:r>
        <w:rPr>
          <w:rFonts w:hint="eastAsia"/>
          <w:b/>
          <w:sz w:val="21"/>
          <w:szCs w:val="21"/>
          <w:lang w:eastAsia="zh-CN"/>
        </w:rPr>
        <w:t>3.2</w:t>
      </w:r>
      <w:r>
        <w:rPr>
          <w:sz w:val="21"/>
          <w:szCs w:val="21"/>
          <w:lang w:eastAsia="zh-CN"/>
        </w:rPr>
        <w:t xml:space="preserve"> 第一阶段审核，首先对受审核方管理体系文件进行审核，出具《管理体系文件评审报告》，并将《管理体系文件评审报告》反馈给受审核方。文件修改的符合性在一阶段审核时确认，需要时，申请方对管理体系文件作适当修改后， 再次报送公司进行评审。文件审查确认不影响现场审核时，</w:t>
      </w:r>
      <w:r>
        <w:rPr>
          <w:rFonts w:hint="eastAsia"/>
          <w:sz w:val="21"/>
          <w:szCs w:val="21"/>
          <w:lang w:eastAsia="zh-CN"/>
        </w:rPr>
        <w:t>方可</w:t>
      </w:r>
      <w:r>
        <w:rPr>
          <w:sz w:val="21"/>
          <w:szCs w:val="21"/>
          <w:lang w:eastAsia="zh-CN"/>
        </w:rPr>
        <w:t>安排现场审核。</w:t>
      </w:r>
    </w:p>
    <w:p>
      <w:pPr>
        <w:tabs>
          <w:tab w:val="left" w:pos="1800"/>
        </w:tabs>
        <w:spacing w:line="500" w:lineRule="exact"/>
        <w:ind w:left="440" w:leftChars="200"/>
        <w:rPr>
          <w:sz w:val="21"/>
          <w:szCs w:val="21"/>
          <w:lang w:eastAsia="zh-CN"/>
        </w:rPr>
      </w:pPr>
      <w:r>
        <w:rPr>
          <w:rFonts w:hint="eastAsia"/>
          <w:b/>
          <w:sz w:val="21"/>
          <w:szCs w:val="21"/>
          <w:lang w:eastAsia="zh-CN"/>
        </w:rPr>
        <w:t>3.3</w:t>
      </w:r>
      <w:r>
        <w:rPr>
          <w:b/>
          <w:sz w:val="21"/>
          <w:szCs w:val="21"/>
          <w:lang w:eastAsia="zh-CN"/>
        </w:rPr>
        <w:t xml:space="preserve"> </w:t>
      </w:r>
      <w:r>
        <w:rPr>
          <w:sz w:val="21"/>
          <w:szCs w:val="21"/>
          <w:lang w:eastAsia="zh-CN"/>
        </w:rPr>
        <w:t>审核组长应及时将《审核计划》（二）书面通知受审核方，并应得到受审核方确认。</w:t>
      </w:r>
    </w:p>
    <w:p>
      <w:pPr>
        <w:tabs>
          <w:tab w:val="left" w:pos="1800"/>
        </w:tabs>
        <w:spacing w:line="500" w:lineRule="exact"/>
        <w:ind w:left="440" w:leftChars="200"/>
        <w:rPr>
          <w:sz w:val="21"/>
          <w:szCs w:val="21"/>
          <w:lang w:eastAsia="zh-CN"/>
        </w:rPr>
      </w:pPr>
      <w:r>
        <w:rPr>
          <w:rFonts w:hint="eastAsia"/>
          <w:b/>
          <w:sz w:val="21"/>
          <w:szCs w:val="21"/>
          <w:lang w:eastAsia="zh-CN"/>
        </w:rPr>
        <w:t>3.4</w:t>
      </w:r>
      <w:r>
        <w:rPr>
          <w:b/>
          <w:sz w:val="21"/>
          <w:szCs w:val="21"/>
          <w:lang w:eastAsia="zh-CN"/>
        </w:rPr>
        <w:t xml:space="preserve"> </w:t>
      </w:r>
      <w:r>
        <w:rPr>
          <w:sz w:val="21"/>
          <w:szCs w:val="21"/>
          <w:lang w:eastAsia="zh-CN"/>
        </w:rPr>
        <w:t>第一阶段现场审核对象通常包括受审核方领导层、主要职能部门，并巡查作业现场，主要关注以下内容：</w:t>
      </w:r>
    </w:p>
    <w:p>
      <w:pPr>
        <w:tabs>
          <w:tab w:val="left" w:pos="1800"/>
        </w:tabs>
        <w:spacing w:line="500" w:lineRule="exact"/>
        <w:ind w:left="440" w:leftChars="200"/>
        <w:rPr>
          <w:rFonts w:asciiTheme="minorEastAsia" w:hAnsiTheme="minorEastAsia" w:eastAsiaTheme="minorEastAsia"/>
          <w:sz w:val="21"/>
          <w:szCs w:val="21"/>
          <w:lang w:eastAsia="zh-CN"/>
        </w:rPr>
      </w:pPr>
      <w:r>
        <w:rPr>
          <w:rFonts w:hint="eastAsia"/>
          <w:sz w:val="21"/>
          <w:szCs w:val="21"/>
          <w:lang w:eastAsia="zh-CN"/>
        </w:rPr>
        <w:t>（1）</w:t>
      </w:r>
      <w:r>
        <w:rPr>
          <w:rFonts w:asciiTheme="minorEastAsia" w:hAnsiTheme="minorEastAsia" w:eastAsiaTheme="minorEastAsia"/>
          <w:sz w:val="21"/>
          <w:szCs w:val="21"/>
          <w:lang w:eastAsia="zh-CN"/>
        </w:rPr>
        <w:t>结合现场情况，确认申请组织实际情况与管理体系文件描述的一致性，特别是体系文件中描述的产品或服务、部门设置和负责人、生产或服务过程等是否与申请组织的实际情况相一致；</w:t>
      </w:r>
    </w:p>
    <w:p>
      <w:pPr>
        <w:tabs>
          <w:tab w:val="left" w:pos="1800"/>
        </w:tabs>
        <w:spacing w:line="500" w:lineRule="exact"/>
        <w:ind w:left="440" w:leftChars="200"/>
        <w:rPr>
          <w:sz w:val="21"/>
          <w:szCs w:val="21"/>
          <w:lang w:eastAsia="zh-CN"/>
        </w:rPr>
      </w:pPr>
      <w:r>
        <w:rPr>
          <w:rFonts w:hint="eastAsia"/>
          <w:sz w:val="21"/>
          <w:szCs w:val="21"/>
          <w:lang w:eastAsia="zh-CN"/>
        </w:rPr>
        <w:t>（2）</w:t>
      </w:r>
      <w:r>
        <w:rPr>
          <w:sz w:val="21"/>
          <w:szCs w:val="21"/>
          <w:lang w:eastAsia="zh-CN"/>
        </w:rPr>
        <w:t>结合现场情况，审核申请组织有关人员理解和实施标准要求的情况，评价管理体系运行过程中是否实施了内部审核与管理评审，确认管理体系是否已有效运行并且超过 3 个月；</w:t>
      </w:r>
    </w:p>
    <w:p>
      <w:pPr>
        <w:tabs>
          <w:tab w:val="left" w:pos="1800"/>
        </w:tabs>
        <w:spacing w:line="500" w:lineRule="exact"/>
        <w:ind w:left="440" w:leftChars="200"/>
        <w:rPr>
          <w:rFonts w:asciiTheme="minorEastAsia" w:hAnsiTheme="minorEastAsia" w:eastAsiaTheme="minorEastAsia"/>
          <w:sz w:val="21"/>
          <w:szCs w:val="21"/>
          <w:lang w:eastAsia="zh-CN"/>
        </w:rPr>
      </w:pPr>
      <w:r>
        <w:rPr>
          <w:rFonts w:hint="eastAsia"/>
          <w:sz w:val="21"/>
          <w:szCs w:val="21"/>
          <w:lang w:eastAsia="zh-CN"/>
        </w:rPr>
        <w:t>（3）</w:t>
      </w:r>
      <w:r>
        <w:rPr>
          <w:rFonts w:asciiTheme="minorEastAsia" w:hAnsiTheme="minorEastAsia" w:eastAsiaTheme="minorEastAsia"/>
          <w:sz w:val="21"/>
          <w:szCs w:val="21"/>
          <w:lang w:eastAsia="zh-CN"/>
        </w:rPr>
        <w:t>确认申请组织建立的管理体系覆盖的活动内容和范围、申请组织的员工人数、活动过程和场所，遵守相关法律法规及技术标准的情况；</w:t>
      </w:r>
    </w:p>
    <w:p>
      <w:pPr>
        <w:tabs>
          <w:tab w:val="left" w:pos="1800"/>
        </w:tabs>
        <w:spacing w:line="500" w:lineRule="exact"/>
        <w:ind w:left="440" w:leftChars="200"/>
        <w:rPr>
          <w:sz w:val="21"/>
          <w:szCs w:val="21"/>
          <w:lang w:eastAsia="zh-CN"/>
        </w:rPr>
      </w:pPr>
      <w:r>
        <w:rPr>
          <w:rFonts w:hint="eastAsia"/>
          <w:sz w:val="21"/>
          <w:szCs w:val="21"/>
          <w:lang w:eastAsia="zh-CN"/>
        </w:rPr>
        <w:t>（4）</w:t>
      </w:r>
      <w:r>
        <w:rPr>
          <w:sz w:val="21"/>
          <w:szCs w:val="21"/>
          <w:lang w:eastAsia="zh-CN"/>
        </w:rPr>
        <w:t>结合管理体系覆盖活动的特点识别对目标的实现具有重要影响的关键点，并结合其他因素，确定二阶段审核关注的重点；</w:t>
      </w:r>
    </w:p>
    <w:p>
      <w:pPr>
        <w:tabs>
          <w:tab w:val="left" w:pos="1800"/>
        </w:tabs>
        <w:spacing w:line="500" w:lineRule="exact"/>
        <w:ind w:left="440" w:leftChars="200"/>
        <w:rPr>
          <w:sz w:val="21"/>
          <w:szCs w:val="21"/>
          <w:lang w:eastAsia="zh-CN"/>
        </w:rPr>
      </w:pPr>
      <w:r>
        <w:rPr>
          <w:sz w:val="21"/>
          <w:szCs w:val="21"/>
          <w:lang w:eastAsia="zh-CN"/>
        </w:rPr>
        <w:t>（5）现场审核结束前，审核组将与受审核方进行沟通，通报第一阶段审核结论</w:t>
      </w:r>
      <w:r>
        <w:rPr>
          <w:rFonts w:hint="eastAsia"/>
          <w:sz w:val="21"/>
          <w:szCs w:val="21"/>
          <w:lang w:eastAsia="zh-CN"/>
        </w:rPr>
        <w:t>。</w:t>
      </w:r>
      <w:r>
        <w:rPr>
          <w:sz w:val="21"/>
          <w:szCs w:val="21"/>
          <w:lang w:eastAsia="zh-CN"/>
        </w:rPr>
        <w:t>在第一阶段审核中，如发现组织</w:t>
      </w:r>
      <w:r>
        <w:rPr>
          <w:rFonts w:hint="eastAsia"/>
          <w:sz w:val="21"/>
          <w:szCs w:val="21"/>
          <w:lang w:eastAsia="zh-CN"/>
        </w:rPr>
        <w:t>存在不符合一并开具在</w:t>
      </w:r>
      <w:r>
        <w:rPr>
          <w:sz w:val="21"/>
          <w:szCs w:val="21"/>
          <w:lang w:eastAsia="zh-CN"/>
        </w:rPr>
        <w:t>《</w:t>
      </w:r>
      <w:r>
        <w:rPr>
          <w:rFonts w:hint="eastAsia"/>
          <w:sz w:val="21"/>
          <w:szCs w:val="21"/>
          <w:lang w:eastAsia="zh-CN"/>
        </w:rPr>
        <w:t>一阶段管理体系审核报告</w:t>
      </w:r>
      <w:r>
        <w:rPr>
          <w:sz w:val="21"/>
          <w:szCs w:val="21"/>
          <w:lang w:eastAsia="zh-CN"/>
        </w:rPr>
        <w:t>》</w:t>
      </w:r>
      <w:r>
        <w:rPr>
          <w:rFonts w:hint="eastAsia"/>
          <w:sz w:val="21"/>
          <w:szCs w:val="21"/>
          <w:lang w:eastAsia="zh-CN"/>
        </w:rPr>
        <w:t>中</w:t>
      </w:r>
      <w:r>
        <w:rPr>
          <w:sz w:val="21"/>
          <w:szCs w:val="21"/>
          <w:lang w:eastAsia="zh-CN"/>
        </w:rPr>
        <w:t>。</w:t>
      </w:r>
      <w:r>
        <w:rPr>
          <w:rFonts w:hint="eastAsia"/>
          <w:sz w:val="21"/>
          <w:szCs w:val="21"/>
          <w:lang w:eastAsia="zh-CN"/>
        </w:rPr>
        <w:t>并</w:t>
      </w:r>
      <w:r>
        <w:rPr>
          <w:sz w:val="21"/>
          <w:szCs w:val="21"/>
          <w:lang w:eastAsia="zh-CN"/>
        </w:rPr>
        <w:t>与申请组织讨论确定第二阶段审核安排。</w:t>
      </w:r>
    </w:p>
    <w:p>
      <w:pPr>
        <w:tabs>
          <w:tab w:val="left" w:pos="1800"/>
        </w:tabs>
        <w:spacing w:line="500" w:lineRule="exact"/>
        <w:ind w:left="440" w:leftChars="200"/>
        <w:rPr>
          <w:sz w:val="21"/>
          <w:szCs w:val="21"/>
          <w:lang w:eastAsia="zh-CN"/>
        </w:rPr>
      </w:pPr>
      <w:r>
        <w:rPr>
          <w:rFonts w:hint="eastAsia"/>
          <w:sz w:val="21"/>
          <w:szCs w:val="21"/>
          <w:lang w:eastAsia="zh-CN"/>
        </w:rPr>
        <w:t>（6）</w:t>
      </w:r>
      <w:r>
        <w:rPr>
          <w:sz w:val="21"/>
          <w:szCs w:val="21"/>
          <w:lang w:eastAsia="zh-CN"/>
        </w:rPr>
        <w:t>在第一阶段审核问题没有得到有效处理前，不会进行第二阶段审核。</w:t>
      </w:r>
    </w:p>
    <w:p>
      <w:pPr>
        <w:pStyle w:val="5"/>
        <w:spacing w:before="67" w:line="500" w:lineRule="exact"/>
        <w:ind w:left="0" w:firstLine="422" w:firstLineChars="200"/>
        <w:rPr>
          <w:color w:val="212121"/>
          <w:sz w:val="21"/>
          <w:szCs w:val="21"/>
          <w:lang w:eastAsia="zh-CN"/>
        </w:rPr>
      </w:pPr>
      <w:r>
        <w:rPr>
          <w:rFonts w:hint="eastAsia"/>
          <w:color w:val="212121"/>
          <w:sz w:val="21"/>
          <w:szCs w:val="21"/>
          <w:lang w:eastAsia="zh-CN"/>
        </w:rPr>
        <w:t>4</w:t>
      </w:r>
      <w:r>
        <w:rPr>
          <w:color w:val="212121"/>
          <w:sz w:val="21"/>
          <w:szCs w:val="21"/>
          <w:lang w:eastAsia="zh-CN"/>
        </w:rPr>
        <w:t xml:space="preserve"> 第二阶段审核</w:t>
      </w:r>
    </w:p>
    <w:p>
      <w:pPr>
        <w:tabs>
          <w:tab w:val="left" w:pos="1800"/>
        </w:tabs>
        <w:spacing w:line="500" w:lineRule="exact"/>
        <w:ind w:left="440" w:leftChars="200"/>
        <w:rPr>
          <w:sz w:val="21"/>
          <w:szCs w:val="21"/>
          <w:lang w:eastAsia="zh-CN"/>
        </w:rPr>
      </w:pPr>
      <w:r>
        <w:rPr>
          <w:rFonts w:hint="eastAsia"/>
          <w:b/>
          <w:sz w:val="21"/>
          <w:szCs w:val="21"/>
          <w:lang w:eastAsia="zh-CN"/>
        </w:rPr>
        <w:t>4.1</w:t>
      </w:r>
      <w:r>
        <w:rPr>
          <w:sz w:val="21"/>
          <w:szCs w:val="21"/>
          <w:lang w:eastAsia="zh-CN"/>
        </w:rPr>
        <w:t xml:space="preserve"> 确认第一阶段审核问题得到纠正或需进入现场验证而不影响二阶段审核时，方可进行第二阶段审核；现场审核时，认证范围覆盖的产品生产或服务活动应在正常运行；第一、二阶段审核的时间间隔不宜超过 3 个月，超过该期限，公司将调整审核方案。</w:t>
      </w:r>
    </w:p>
    <w:p>
      <w:pPr>
        <w:tabs>
          <w:tab w:val="left" w:pos="1800"/>
        </w:tabs>
        <w:spacing w:line="500" w:lineRule="exact"/>
        <w:ind w:left="440" w:leftChars="200"/>
        <w:rPr>
          <w:sz w:val="21"/>
          <w:szCs w:val="21"/>
          <w:lang w:eastAsia="zh-CN"/>
        </w:rPr>
      </w:pPr>
      <w:r>
        <w:rPr>
          <w:rFonts w:hint="eastAsia"/>
          <w:b/>
          <w:sz w:val="21"/>
          <w:szCs w:val="21"/>
          <w:lang w:eastAsia="zh-CN"/>
        </w:rPr>
        <w:t>4.2</w:t>
      </w:r>
      <w:r>
        <w:rPr>
          <w:sz w:val="21"/>
          <w:szCs w:val="21"/>
          <w:lang w:eastAsia="zh-CN"/>
        </w:rPr>
        <w:t xml:space="preserve"> 审核涉及受审核方申请范围内所有的产品、过程和职能部门，并覆盖标准所有条款。对于多场所，根据抽样原则确定审核场所。第二阶段审核至少覆盖以下内容：</w:t>
      </w:r>
    </w:p>
    <w:p>
      <w:pPr>
        <w:tabs>
          <w:tab w:val="left" w:pos="1800"/>
        </w:tabs>
        <w:spacing w:line="500" w:lineRule="exact"/>
        <w:ind w:left="440" w:leftChars="200"/>
        <w:rPr>
          <w:sz w:val="21"/>
          <w:szCs w:val="21"/>
          <w:lang w:eastAsia="zh-CN"/>
        </w:rPr>
      </w:pPr>
      <w:r>
        <w:rPr>
          <w:sz w:val="21"/>
          <w:szCs w:val="21"/>
          <w:lang w:eastAsia="zh-CN"/>
        </w:rPr>
        <w:t>（1）在第一阶段审核中识别的二阶段审核关注的重点内容的监视、测量、报告和评审记录的完整性和有效性；</w:t>
      </w:r>
    </w:p>
    <w:p>
      <w:pPr>
        <w:tabs>
          <w:tab w:val="left" w:pos="1800"/>
        </w:tabs>
        <w:spacing w:line="500" w:lineRule="exact"/>
        <w:ind w:left="440" w:leftChars="200"/>
        <w:rPr>
          <w:sz w:val="21"/>
          <w:szCs w:val="21"/>
          <w:lang w:eastAsia="zh-CN"/>
        </w:rPr>
      </w:pPr>
      <w:r>
        <w:rPr>
          <w:sz w:val="21"/>
          <w:szCs w:val="21"/>
          <w:lang w:eastAsia="zh-CN"/>
        </w:rPr>
        <w:t>（2）为实现总目标而建立的各层级目标是否具体、有针对性、可测量并且可实现；</w:t>
      </w:r>
    </w:p>
    <w:p>
      <w:pPr>
        <w:tabs>
          <w:tab w:val="left" w:pos="1800"/>
        </w:tabs>
        <w:spacing w:line="500" w:lineRule="exact"/>
        <w:ind w:left="440" w:leftChars="200"/>
        <w:rPr>
          <w:sz w:val="21"/>
          <w:szCs w:val="21"/>
          <w:lang w:eastAsia="zh-CN"/>
        </w:rPr>
      </w:pPr>
      <w:r>
        <w:rPr>
          <w:sz w:val="21"/>
          <w:szCs w:val="21"/>
          <w:lang w:eastAsia="zh-CN"/>
        </w:rPr>
        <w:t>（3）对管理体系覆盖的过程和活动的管理及控制情况；</w:t>
      </w:r>
    </w:p>
    <w:p>
      <w:pPr>
        <w:tabs>
          <w:tab w:val="left" w:pos="1800"/>
        </w:tabs>
        <w:spacing w:line="500" w:lineRule="exact"/>
        <w:ind w:left="440" w:leftChars="200"/>
        <w:rPr>
          <w:sz w:val="21"/>
          <w:szCs w:val="21"/>
          <w:lang w:eastAsia="zh-CN"/>
        </w:rPr>
      </w:pPr>
      <w:r>
        <w:rPr>
          <w:sz w:val="21"/>
          <w:szCs w:val="21"/>
          <w:lang w:eastAsia="zh-CN"/>
        </w:rPr>
        <w:t>（4）申请组织实际工作记录是否真实；</w:t>
      </w:r>
    </w:p>
    <w:p>
      <w:pPr>
        <w:tabs>
          <w:tab w:val="left" w:pos="1800"/>
        </w:tabs>
        <w:spacing w:line="500" w:lineRule="exact"/>
        <w:ind w:left="440" w:leftChars="200"/>
        <w:rPr>
          <w:sz w:val="21"/>
          <w:szCs w:val="21"/>
          <w:lang w:eastAsia="zh-CN"/>
        </w:rPr>
      </w:pPr>
      <w:r>
        <w:rPr>
          <w:sz w:val="21"/>
          <w:szCs w:val="21"/>
          <w:lang w:eastAsia="zh-CN"/>
        </w:rPr>
        <w:t>（5）申请组织的内部审核和管理评审是否有效。</w:t>
      </w:r>
    </w:p>
    <w:p>
      <w:pPr>
        <w:tabs>
          <w:tab w:val="left" w:pos="1800"/>
        </w:tabs>
        <w:spacing w:line="500" w:lineRule="exact"/>
        <w:ind w:left="440" w:leftChars="200"/>
        <w:rPr>
          <w:sz w:val="21"/>
          <w:szCs w:val="21"/>
          <w:lang w:eastAsia="zh-CN"/>
        </w:rPr>
      </w:pPr>
      <w:r>
        <w:rPr>
          <w:rFonts w:hint="eastAsia"/>
          <w:b/>
          <w:sz w:val="21"/>
          <w:szCs w:val="21"/>
          <w:lang w:eastAsia="zh-CN"/>
        </w:rPr>
        <w:t>4.3</w:t>
      </w:r>
      <w:r>
        <w:rPr>
          <w:b/>
          <w:sz w:val="21"/>
          <w:szCs w:val="21"/>
          <w:lang w:eastAsia="zh-CN"/>
        </w:rPr>
        <w:t xml:space="preserve"> </w:t>
      </w:r>
      <w:r>
        <w:rPr>
          <w:sz w:val="21"/>
          <w:szCs w:val="21"/>
          <w:lang w:eastAsia="zh-CN"/>
        </w:rPr>
        <w:t>审核组采用抽样的方法，通过交谈、调阅文件与记录以及查看现场等方式，收集受审核方管理体系运行证据。如发现组织存在违反审核依据的情况，审核组将视问题的严重程度及其产生的影响，出具《</w:t>
      </w:r>
      <w:r>
        <w:rPr>
          <w:rFonts w:hint="eastAsia"/>
          <w:sz w:val="21"/>
          <w:szCs w:val="21"/>
          <w:lang w:eastAsia="zh-CN"/>
        </w:rPr>
        <w:t>一阶段审核</w:t>
      </w:r>
      <w:r>
        <w:rPr>
          <w:sz w:val="21"/>
          <w:szCs w:val="21"/>
          <w:lang w:eastAsia="zh-CN"/>
        </w:rPr>
        <w:t>报告》，不符合严重程度分为：一般或严重。一般不符合关闭期限自审核后 30 日内，严重不合格最长关闭期限不超过 90 日。</w:t>
      </w:r>
    </w:p>
    <w:p>
      <w:pPr>
        <w:tabs>
          <w:tab w:val="left" w:pos="1800"/>
        </w:tabs>
        <w:spacing w:line="500" w:lineRule="exact"/>
        <w:ind w:left="440" w:leftChars="200"/>
        <w:rPr>
          <w:sz w:val="21"/>
          <w:szCs w:val="21"/>
          <w:lang w:eastAsia="zh-CN"/>
        </w:rPr>
      </w:pPr>
      <w:r>
        <w:rPr>
          <w:rFonts w:hint="eastAsia"/>
          <w:b/>
          <w:sz w:val="21"/>
          <w:szCs w:val="21"/>
          <w:lang w:eastAsia="zh-CN"/>
        </w:rPr>
        <w:t>4.4</w:t>
      </w:r>
      <w:r>
        <w:rPr>
          <w:b/>
          <w:sz w:val="21"/>
          <w:szCs w:val="21"/>
          <w:lang w:eastAsia="zh-CN"/>
        </w:rPr>
        <w:t xml:space="preserve"> </w:t>
      </w:r>
      <w:r>
        <w:rPr>
          <w:sz w:val="21"/>
          <w:szCs w:val="21"/>
          <w:lang w:eastAsia="zh-CN"/>
        </w:rPr>
        <w:t>审核末次会议前，审核组将与受审核方负责人进行沟通。在末次会议上，确认不符合、宣布审核结论，并明确对不符合纠正措施的实施要求。</w:t>
      </w:r>
    </w:p>
    <w:p>
      <w:pPr>
        <w:tabs>
          <w:tab w:val="left" w:pos="1800"/>
        </w:tabs>
        <w:spacing w:line="500" w:lineRule="exact"/>
        <w:ind w:left="440" w:leftChars="200"/>
        <w:rPr>
          <w:sz w:val="21"/>
          <w:szCs w:val="21"/>
          <w:lang w:eastAsia="zh-CN"/>
        </w:rPr>
      </w:pPr>
      <w:r>
        <w:rPr>
          <w:rFonts w:hint="eastAsia"/>
          <w:b/>
          <w:sz w:val="21"/>
          <w:szCs w:val="21"/>
          <w:lang w:eastAsia="zh-CN"/>
        </w:rPr>
        <w:t>4.5</w:t>
      </w:r>
      <w:r>
        <w:rPr>
          <w:b/>
          <w:sz w:val="21"/>
          <w:szCs w:val="21"/>
          <w:lang w:eastAsia="zh-CN"/>
        </w:rPr>
        <w:t xml:space="preserve"> </w:t>
      </w:r>
      <w:r>
        <w:rPr>
          <w:sz w:val="21"/>
          <w:szCs w:val="21"/>
          <w:lang w:eastAsia="zh-CN"/>
        </w:rPr>
        <w:t>现场审核结论包括“同意推荐认证注册”、“推迟推荐认证注册”或“不予推荐认证注册”三种。对审核中发现的不符合，受审核方应采取纠正措施，并经审核组验证。验证的方式有书面验证和现场验证两种。验证合格后，审核组方</w:t>
      </w:r>
      <w:r>
        <w:rPr>
          <w:rFonts w:hint="eastAsia"/>
          <w:sz w:val="21"/>
          <w:szCs w:val="21"/>
          <w:lang w:eastAsia="zh-CN"/>
        </w:rPr>
        <w:t>能将《管理体系审核报告》及相关资料报公司，提交技术委员会审议，对因受审核方原因，未能在规定期限内完成的纠正措施，审核组长可以修改</w:t>
      </w:r>
    </w:p>
    <w:p>
      <w:pPr>
        <w:tabs>
          <w:tab w:val="left" w:pos="1800"/>
        </w:tabs>
        <w:spacing w:line="500" w:lineRule="exact"/>
        <w:ind w:left="440" w:leftChars="200"/>
        <w:rPr>
          <w:sz w:val="21"/>
          <w:szCs w:val="21"/>
          <w:lang w:eastAsia="zh-CN"/>
        </w:rPr>
      </w:pPr>
      <w:r>
        <w:rPr>
          <w:rFonts w:hint="eastAsia"/>
          <w:sz w:val="21"/>
          <w:szCs w:val="21"/>
          <w:lang w:eastAsia="zh-CN"/>
        </w:rPr>
        <w:t>结论。</w:t>
      </w:r>
    </w:p>
    <w:p>
      <w:pPr>
        <w:tabs>
          <w:tab w:val="left" w:pos="1800"/>
        </w:tabs>
        <w:spacing w:line="500" w:lineRule="exact"/>
        <w:rPr>
          <w:sz w:val="21"/>
          <w:szCs w:val="21"/>
          <w:lang w:eastAsia="zh-CN"/>
        </w:rPr>
        <w:sectPr>
          <w:pgSz w:w="11910" w:h="16840"/>
          <w:pgMar w:top="1134" w:right="1134" w:bottom="851" w:left="1418" w:header="720" w:footer="720" w:gutter="0"/>
          <w:cols w:space="720" w:num="1"/>
        </w:sectPr>
      </w:pPr>
    </w:p>
    <w:p>
      <w:pPr>
        <w:pStyle w:val="5"/>
        <w:spacing w:before="67" w:line="500" w:lineRule="exact"/>
        <w:ind w:left="0" w:firstLine="422" w:firstLineChars="200"/>
        <w:rPr>
          <w:color w:val="212121"/>
          <w:sz w:val="21"/>
          <w:szCs w:val="21"/>
          <w:lang w:eastAsia="zh-CN"/>
        </w:rPr>
      </w:pPr>
      <w:r>
        <w:rPr>
          <w:rFonts w:hint="eastAsia"/>
          <w:color w:val="212121"/>
          <w:sz w:val="21"/>
          <w:szCs w:val="21"/>
          <w:lang w:eastAsia="zh-CN"/>
        </w:rPr>
        <w:t>5</w:t>
      </w:r>
      <w:r>
        <w:rPr>
          <w:color w:val="212121"/>
          <w:sz w:val="21"/>
          <w:szCs w:val="21"/>
          <w:lang w:eastAsia="zh-CN"/>
        </w:rPr>
        <w:t xml:space="preserve"> 认证决定与发证注册</w:t>
      </w:r>
    </w:p>
    <w:p>
      <w:pPr>
        <w:tabs>
          <w:tab w:val="left" w:pos="1800"/>
        </w:tabs>
        <w:spacing w:line="500" w:lineRule="exact"/>
        <w:ind w:left="440" w:leftChars="200"/>
        <w:rPr>
          <w:sz w:val="21"/>
          <w:szCs w:val="21"/>
          <w:lang w:eastAsia="zh-CN"/>
        </w:rPr>
      </w:pPr>
      <w:r>
        <w:rPr>
          <w:rFonts w:hint="eastAsia"/>
          <w:b/>
          <w:sz w:val="21"/>
          <w:szCs w:val="21"/>
          <w:lang w:eastAsia="zh-CN"/>
        </w:rPr>
        <w:t>5.1</w:t>
      </w:r>
      <w:r>
        <w:rPr>
          <w:sz w:val="21"/>
          <w:szCs w:val="21"/>
          <w:lang w:eastAsia="zh-CN"/>
        </w:rPr>
        <w:t xml:space="preserve"> 公司对《审核报告》和相关资料进行评定后，做出是否准予认证注册的决定，并书面通知受审核方。</w:t>
      </w:r>
    </w:p>
    <w:p>
      <w:pPr>
        <w:tabs>
          <w:tab w:val="left" w:pos="1800"/>
        </w:tabs>
        <w:spacing w:line="500" w:lineRule="exact"/>
        <w:ind w:left="440" w:leftChars="200"/>
        <w:rPr>
          <w:sz w:val="21"/>
          <w:szCs w:val="21"/>
          <w:lang w:eastAsia="zh-CN"/>
        </w:rPr>
      </w:pPr>
      <w:r>
        <w:rPr>
          <w:rFonts w:hint="eastAsia"/>
          <w:b/>
          <w:sz w:val="21"/>
          <w:szCs w:val="21"/>
          <w:lang w:eastAsia="zh-CN"/>
        </w:rPr>
        <w:t>5.2</w:t>
      </w:r>
      <w:r>
        <w:rPr>
          <w:sz w:val="21"/>
          <w:szCs w:val="21"/>
          <w:lang w:eastAsia="zh-CN"/>
        </w:rPr>
        <w:t xml:space="preserve"> 通过注册的组织，由公司颁发认证证书，并在电子媒体上予以公告。</w:t>
      </w:r>
    </w:p>
    <w:p>
      <w:pPr>
        <w:tabs>
          <w:tab w:val="left" w:pos="1800"/>
        </w:tabs>
        <w:spacing w:line="500" w:lineRule="exact"/>
        <w:ind w:left="440" w:leftChars="200"/>
        <w:rPr>
          <w:sz w:val="21"/>
          <w:szCs w:val="21"/>
          <w:lang w:eastAsia="zh-CN"/>
        </w:rPr>
      </w:pPr>
      <w:r>
        <w:rPr>
          <w:rFonts w:hint="eastAsia"/>
          <w:b/>
          <w:sz w:val="21"/>
          <w:szCs w:val="21"/>
          <w:lang w:eastAsia="zh-CN"/>
        </w:rPr>
        <w:t>5.3</w:t>
      </w:r>
      <w:r>
        <w:rPr>
          <w:b/>
          <w:sz w:val="21"/>
          <w:szCs w:val="21"/>
          <w:lang w:eastAsia="zh-CN"/>
        </w:rPr>
        <w:t xml:space="preserve"> </w:t>
      </w:r>
      <w:r>
        <w:rPr>
          <w:sz w:val="21"/>
          <w:szCs w:val="21"/>
          <w:lang w:eastAsia="zh-CN"/>
        </w:rPr>
        <w:t>未被批准的受审核方，将在《</w:t>
      </w:r>
      <w:r>
        <w:rPr>
          <w:rFonts w:hint="eastAsia"/>
          <w:sz w:val="21"/>
          <w:szCs w:val="21"/>
          <w:lang w:eastAsia="zh-CN"/>
        </w:rPr>
        <w:t>认定申请表</w:t>
      </w:r>
      <w:r>
        <w:rPr>
          <w:sz w:val="21"/>
          <w:szCs w:val="21"/>
          <w:lang w:eastAsia="zh-CN"/>
        </w:rPr>
        <w:t>》中说明原因。</w:t>
      </w:r>
    </w:p>
    <w:p>
      <w:pPr>
        <w:pStyle w:val="5"/>
        <w:spacing w:before="67" w:line="500" w:lineRule="exact"/>
        <w:ind w:left="0" w:firstLine="422" w:firstLineChars="200"/>
        <w:rPr>
          <w:color w:val="212121"/>
          <w:sz w:val="21"/>
          <w:szCs w:val="21"/>
          <w:lang w:eastAsia="zh-CN"/>
        </w:rPr>
      </w:pPr>
      <w:r>
        <w:rPr>
          <w:rFonts w:hint="eastAsia"/>
          <w:color w:val="212121"/>
          <w:sz w:val="21"/>
          <w:szCs w:val="21"/>
          <w:lang w:eastAsia="zh-CN"/>
        </w:rPr>
        <w:t>6</w:t>
      </w:r>
      <w:r>
        <w:rPr>
          <w:color w:val="212121"/>
          <w:sz w:val="21"/>
          <w:szCs w:val="21"/>
          <w:lang w:eastAsia="zh-CN"/>
        </w:rPr>
        <w:t xml:space="preserve"> 发证后的监督</w:t>
      </w:r>
    </w:p>
    <w:p>
      <w:pPr>
        <w:tabs>
          <w:tab w:val="left" w:pos="1800"/>
        </w:tabs>
        <w:spacing w:line="500" w:lineRule="exact"/>
        <w:ind w:left="440" w:leftChars="200"/>
        <w:rPr>
          <w:sz w:val="21"/>
          <w:szCs w:val="21"/>
          <w:lang w:eastAsia="zh-CN"/>
        </w:rPr>
      </w:pPr>
      <w:r>
        <w:rPr>
          <w:rFonts w:hint="eastAsia"/>
          <w:b/>
          <w:sz w:val="21"/>
          <w:szCs w:val="21"/>
          <w:lang w:eastAsia="zh-CN"/>
        </w:rPr>
        <w:t>6.1</w:t>
      </w:r>
      <w:r>
        <w:rPr>
          <w:b/>
          <w:sz w:val="21"/>
          <w:szCs w:val="21"/>
          <w:lang w:eastAsia="zh-CN"/>
        </w:rPr>
        <w:t xml:space="preserve"> </w:t>
      </w:r>
      <w:r>
        <w:rPr>
          <w:sz w:val="21"/>
          <w:szCs w:val="21"/>
          <w:lang w:eastAsia="zh-CN"/>
        </w:rPr>
        <w:t>监督的目的是验证获证组织管理体系是否持续满足认证标准要求。监督审核分为定期监督审核和非定期监督审核。</w:t>
      </w:r>
    </w:p>
    <w:p>
      <w:pPr>
        <w:tabs>
          <w:tab w:val="left" w:pos="1800"/>
        </w:tabs>
        <w:spacing w:line="500" w:lineRule="exact"/>
        <w:ind w:left="440" w:leftChars="200"/>
        <w:rPr>
          <w:sz w:val="21"/>
          <w:szCs w:val="21"/>
          <w:lang w:eastAsia="zh-CN"/>
        </w:rPr>
      </w:pPr>
      <w:r>
        <w:rPr>
          <w:rFonts w:hint="eastAsia"/>
          <w:b/>
          <w:sz w:val="21"/>
          <w:szCs w:val="21"/>
          <w:lang w:eastAsia="zh-CN"/>
        </w:rPr>
        <w:t>6.2</w:t>
      </w:r>
      <w:r>
        <w:rPr>
          <w:sz w:val="21"/>
          <w:szCs w:val="21"/>
          <w:lang w:eastAsia="zh-CN"/>
        </w:rPr>
        <w:t xml:space="preserve"> 初审获证组织的认证证书有效期为三年，有效期内，公司定期对获证组织进行监督审核。其中，初审后的第一次监督审核在证书颁发日第二天起 12 个月内进行。以后每次定期监督审核距离上一次监督审核结束时间不得超过 12 个月， 其中，最后一次监督审核可申请再认证，基本程序参照初次现场审核进行。</w:t>
      </w:r>
    </w:p>
    <w:p>
      <w:pPr>
        <w:tabs>
          <w:tab w:val="left" w:pos="1800"/>
        </w:tabs>
        <w:spacing w:line="500" w:lineRule="exact"/>
        <w:ind w:left="440" w:leftChars="200"/>
        <w:rPr>
          <w:sz w:val="21"/>
          <w:szCs w:val="21"/>
          <w:lang w:eastAsia="zh-CN"/>
        </w:rPr>
      </w:pPr>
      <w:r>
        <w:rPr>
          <w:rFonts w:hint="eastAsia"/>
          <w:b/>
          <w:sz w:val="21"/>
          <w:szCs w:val="21"/>
          <w:lang w:eastAsia="zh-CN"/>
        </w:rPr>
        <w:t>6.3</w:t>
      </w:r>
      <w:r>
        <w:rPr>
          <w:b/>
          <w:sz w:val="21"/>
          <w:szCs w:val="21"/>
          <w:lang w:eastAsia="zh-CN"/>
        </w:rPr>
        <w:t xml:space="preserve"> </w:t>
      </w:r>
      <w:r>
        <w:rPr>
          <w:sz w:val="21"/>
          <w:szCs w:val="21"/>
          <w:lang w:eastAsia="zh-CN"/>
        </w:rPr>
        <w:t>监督审核时，认证范围覆盖的产品生产或服务活动应在正常运行，因产品季节性等原因在每次监督审核时难以覆盖所有产品的，在认证证书有效期内的监督审核需覆盖认证范围内的所有产品，否则将缩小相应认证范围。根据监督审核结果，公司做出保持、扩大、缩小、暂停、撤销认证证书的决定。必要时，还需接受非例行监督审核或国家认监委/国家认可委实施的稽查和确认审核以及认证监管部门的稽查。</w:t>
      </w:r>
    </w:p>
    <w:p>
      <w:pPr>
        <w:tabs>
          <w:tab w:val="left" w:pos="1800"/>
        </w:tabs>
        <w:spacing w:line="500" w:lineRule="exact"/>
        <w:ind w:left="440" w:leftChars="200"/>
        <w:rPr>
          <w:sz w:val="21"/>
          <w:szCs w:val="21"/>
          <w:lang w:eastAsia="zh-CN"/>
        </w:rPr>
      </w:pPr>
      <w:r>
        <w:rPr>
          <w:rFonts w:hint="eastAsia"/>
          <w:b/>
          <w:sz w:val="21"/>
          <w:szCs w:val="21"/>
          <w:lang w:eastAsia="zh-CN"/>
        </w:rPr>
        <w:t>6.4</w:t>
      </w:r>
      <w:r>
        <w:rPr>
          <w:b/>
          <w:sz w:val="21"/>
          <w:szCs w:val="21"/>
          <w:lang w:eastAsia="zh-CN"/>
        </w:rPr>
        <w:t xml:space="preserve"> </w:t>
      </w:r>
      <w:r>
        <w:rPr>
          <w:sz w:val="21"/>
          <w:szCs w:val="21"/>
          <w:lang w:eastAsia="zh-CN"/>
        </w:rPr>
        <w:t>通常每次监督审核的内容主要包括：</w:t>
      </w:r>
    </w:p>
    <w:p>
      <w:pPr>
        <w:tabs>
          <w:tab w:val="left" w:pos="1800"/>
        </w:tabs>
        <w:spacing w:line="500" w:lineRule="exact"/>
        <w:ind w:left="440" w:leftChars="200"/>
        <w:rPr>
          <w:sz w:val="21"/>
          <w:szCs w:val="21"/>
          <w:lang w:eastAsia="zh-CN"/>
        </w:rPr>
      </w:pPr>
      <w:r>
        <w:rPr>
          <w:sz w:val="21"/>
          <w:szCs w:val="21"/>
          <w:lang w:eastAsia="zh-CN"/>
        </w:rPr>
        <w:t>（1）上次审核以来管理体系覆盖的活动及运行体系的资源是否有变更；</w:t>
      </w:r>
    </w:p>
    <w:p>
      <w:pPr>
        <w:tabs>
          <w:tab w:val="left" w:pos="1800"/>
        </w:tabs>
        <w:spacing w:line="500" w:lineRule="exact"/>
        <w:ind w:left="440" w:leftChars="200"/>
        <w:rPr>
          <w:sz w:val="21"/>
          <w:szCs w:val="21"/>
          <w:lang w:eastAsia="zh-CN"/>
        </w:rPr>
      </w:pPr>
      <w:r>
        <w:rPr>
          <w:sz w:val="21"/>
          <w:szCs w:val="21"/>
          <w:lang w:eastAsia="zh-CN"/>
        </w:rPr>
        <w:t>（2）体系运行的重要关键点是否按管理体系的要求在正常和有效运行；</w:t>
      </w:r>
    </w:p>
    <w:p>
      <w:pPr>
        <w:tabs>
          <w:tab w:val="left" w:pos="1800"/>
        </w:tabs>
        <w:spacing w:line="500" w:lineRule="exact"/>
        <w:ind w:left="440" w:leftChars="200"/>
        <w:rPr>
          <w:sz w:val="21"/>
          <w:szCs w:val="21"/>
          <w:lang w:eastAsia="zh-CN"/>
        </w:rPr>
      </w:pPr>
      <w:r>
        <w:rPr>
          <w:sz w:val="21"/>
          <w:szCs w:val="21"/>
          <w:lang w:eastAsia="zh-CN"/>
        </w:rPr>
        <w:t>（3）对上次审核中确定的不符合项采取的纠正和纠正措施是否继续有效；</w:t>
      </w:r>
    </w:p>
    <w:p>
      <w:pPr>
        <w:tabs>
          <w:tab w:val="left" w:pos="1800"/>
        </w:tabs>
        <w:spacing w:line="500" w:lineRule="exact"/>
        <w:ind w:left="440" w:leftChars="200"/>
        <w:rPr>
          <w:sz w:val="21"/>
          <w:szCs w:val="21"/>
          <w:lang w:eastAsia="zh-CN"/>
        </w:rPr>
      </w:pPr>
      <w:r>
        <w:rPr>
          <w:sz w:val="21"/>
          <w:szCs w:val="21"/>
          <w:lang w:eastAsia="zh-CN"/>
        </w:rPr>
        <w:t>（4）管理体系覆盖的活动涉及法律法规规定的，是否持续符合相关规定；</w:t>
      </w:r>
    </w:p>
    <w:p>
      <w:pPr>
        <w:tabs>
          <w:tab w:val="left" w:pos="1800"/>
        </w:tabs>
        <w:spacing w:line="500" w:lineRule="exact"/>
        <w:ind w:left="440" w:leftChars="200"/>
        <w:rPr>
          <w:sz w:val="21"/>
          <w:szCs w:val="21"/>
          <w:lang w:eastAsia="zh-CN"/>
        </w:rPr>
      </w:pPr>
      <w:r>
        <w:rPr>
          <w:sz w:val="21"/>
          <w:szCs w:val="21"/>
          <w:lang w:eastAsia="zh-CN"/>
        </w:rPr>
        <w:t>（5）总目标及各层级目标是否实现。目标没有实现的，获证组织在内部管理评审时是否及时调查并采取了改进措施；</w:t>
      </w:r>
    </w:p>
    <w:p>
      <w:pPr>
        <w:tabs>
          <w:tab w:val="left" w:pos="1800"/>
        </w:tabs>
        <w:spacing w:line="500" w:lineRule="exact"/>
        <w:ind w:left="440" w:leftChars="200"/>
        <w:rPr>
          <w:sz w:val="21"/>
          <w:szCs w:val="21"/>
          <w:lang w:eastAsia="zh-CN"/>
        </w:rPr>
      </w:pPr>
      <w:r>
        <w:rPr>
          <w:sz w:val="21"/>
          <w:szCs w:val="21"/>
          <w:lang w:eastAsia="zh-CN"/>
        </w:rPr>
        <w:t>（6）获证组织对认证标志的使用或对认证资格的引用是否符合相关的规定；</w:t>
      </w:r>
    </w:p>
    <w:p>
      <w:pPr>
        <w:tabs>
          <w:tab w:val="left" w:pos="1800"/>
        </w:tabs>
        <w:spacing w:line="500" w:lineRule="exact"/>
        <w:ind w:left="440" w:leftChars="200"/>
        <w:rPr>
          <w:sz w:val="21"/>
          <w:szCs w:val="21"/>
          <w:lang w:eastAsia="zh-CN"/>
        </w:rPr>
      </w:pPr>
      <w:r>
        <w:rPr>
          <w:sz w:val="21"/>
          <w:szCs w:val="21"/>
          <w:lang w:eastAsia="zh-CN"/>
        </w:rPr>
        <w:t>（7）内部审核和管理评审是否规范和有效；</w:t>
      </w:r>
    </w:p>
    <w:p>
      <w:pPr>
        <w:spacing w:line="440" w:lineRule="exact"/>
        <w:rPr>
          <w:rFonts w:asciiTheme="minorEastAsia" w:hAnsiTheme="minorEastAsia" w:eastAsiaTheme="minorEastAsia"/>
          <w:sz w:val="21"/>
          <w:szCs w:val="21"/>
          <w:lang w:eastAsia="zh-CN"/>
        </w:rPr>
        <w:sectPr>
          <w:pgSz w:w="11910" w:h="16840"/>
          <w:pgMar w:top="1418" w:right="1134" w:bottom="851" w:left="1418" w:header="720" w:footer="720" w:gutter="0"/>
          <w:cols w:space="720" w:num="1"/>
        </w:sectPr>
      </w:pPr>
    </w:p>
    <w:p>
      <w:pPr>
        <w:pStyle w:val="6"/>
        <w:spacing w:before="50"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（8）是否及时接受和处理投诉；</w:t>
      </w:r>
    </w:p>
    <w:p>
      <w:pPr>
        <w:pStyle w:val="6"/>
        <w:spacing w:before="153" w:line="440" w:lineRule="exact"/>
        <w:ind w:left="1440" w:right="945" w:hanging="6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（9）针对内审发现的问题或投诉的问题，是否及时制定并实施了有效的持续改进。</w:t>
      </w:r>
    </w:p>
    <w:p>
      <w:pPr>
        <w:tabs>
          <w:tab w:val="left" w:pos="1800"/>
        </w:tabs>
        <w:spacing w:line="500" w:lineRule="exact"/>
        <w:ind w:firstLine="843" w:firstLineChars="400"/>
        <w:rPr>
          <w:sz w:val="21"/>
          <w:szCs w:val="21"/>
          <w:lang w:eastAsia="zh-CN"/>
        </w:rPr>
      </w:pPr>
      <w:r>
        <w:rPr>
          <w:rFonts w:hint="eastAsia"/>
          <w:b/>
          <w:sz w:val="21"/>
          <w:szCs w:val="21"/>
          <w:lang w:eastAsia="zh-CN"/>
        </w:rPr>
        <w:t>6.5</w:t>
      </w:r>
      <w:r>
        <w:rPr>
          <w:sz w:val="21"/>
          <w:szCs w:val="21"/>
          <w:lang w:eastAsia="zh-CN"/>
        </w:rPr>
        <w:t xml:space="preserve"> 在证书有效期内，获证组织的法定代表人、组织机构、管理体系文件及所覆盖的产品或服务</w:t>
      </w:r>
    </w:p>
    <w:p>
      <w:pPr>
        <w:tabs>
          <w:tab w:val="left" w:pos="1800"/>
        </w:tabs>
        <w:spacing w:line="500" w:lineRule="exact"/>
        <w:ind w:left="836" w:leftChars="380" w:firstLine="0" w:firstLineChars="0"/>
        <w:rPr>
          <w:sz w:val="21"/>
          <w:szCs w:val="21"/>
          <w:lang w:eastAsia="zh-CN"/>
        </w:rPr>
      </w:pPr>
      <w:r>
        <w:rPr>
          <w:sz w:val="21"/>
          <w:szCs w:val="21"/>
          <w:lang w:eastAsia="zh-CN"/>
        </w:rPr>
        <w:t xml:space="preserve">发生变化，或者发生环境、职业健康安全事故等，应及时通报公司。参见《 </w:t>
      </w:r>
      <w:r>
        <w:rPr>
          <w:rFonts w:hint="eastAsia"/>
          <w:sz w:val="21"/>
          <w:szCs w:val="21"/>
          <w:lang w:val="en-US" w:eastAsia="zh-CN"/>
        </w:rPr>
        <w:t>ZFC</w:t>
      </w:r>
      <w:r>
        <w:rPr>
          <w:sz w:val="21"/>
          <w:szCs w:val="21"/>
          <w:lang w:eastAsia="zh-CN"/>
        </w:rPr>
        <w:t>-CX</w:t>
      </w:r>
      <w:r>
        <w:rPr>
          <w:rFonts w:hint="eastAsia"/>
          <w:sz w:val="21"/>
          <w:szCs w:val="21"/>
          <w:lang w:val="en-US" w:eastAsia="zh-CN"/>
        </w:rPr>
        <w:t>0503</w:t>
      </w:r>
      <w:r>
        <w:rPr>
          <w:rFonts w:hint="eastAsia"/>
          <w:sz w:val="21"/>
          <w:szCs w:val="21"/>
          <w:lang w:eastAsia="zh-CN"/>
        </w:rPr>
        <w:t>突发事件应急反应管理程序</w:t>
      </w:r>
      <w:r>
        <w:rPr>
          <w:sz w:val="21"/>
          <w:szCs w:val="21"/>
          <w:lang w:eastAsia="zh-CN"/>
        </w:rPr>
        <w:t>》。</w:t>
      </w:r>
    </w:p>
    <w:p>
      <w:pPr>
        <w:tabs>
          <w:tab w:val="left" w:pos="1800"/>
        </w:tabs>
        <w:spacing w:line="500" w:lineRule="exact"/>
        <w:ind w:left="440" w:leftChars="200" w:firstLine="422" w:firstLineChars="200"/>
        <w:rPr>
          <w:sz w:val="21"/>
          <w:szCs w:val="21"/>
          <w:lang w:eastAsia="zh-CN"/>
        </w:rPr>
      </w:pPr>
      <w:r>
        <w:rPr>
          <w:rFonts w:hint="eastAsia"/>
          <w:b/>
          <w:sz w:val="21"/>
          <w:szCs w:val="21"/>
          <w:lang w:eastAsia="zh-CN"/>
        </w:rPr>
        <w:t>6.6</w:t>
      </w:r>
      <w:r>
        <w:rPr>
          <w:sz w:val="21"/>
          <w:szCs w:val="21"/>
          <w:lang w:eastAsia="zh-CN"/>
        </w:rPr>
        <w:t xml:space="preserve"> 在认证证书有效期内，获证组织若发生了环境、职业健康安全事故或用户严重投诉，或因上述</w:t>
      </w:r>
    </w:p>
    <w:p>
      <w:pPr>
        <w:tabs>
          <w:tab w:val="left" w:pos="1800"/>
        </w:tabs>
        <w:spacing w:line="500" w:lineRule="exact"/>
        <w:ind w:left="440" w:leftChars="200" w:firstLine="420" w:firstLineChars="200"/>
        <w:rPr>
          <w:sz w:val="21"/>
          <w:szCs w:val="21"/>
          <w:lang w:eastAsia="zh-CN"/>
        </w:rPr>
      </w:pPr>
      <w:r>
        <w:rPr>
          <w:sz w:val="21"/>
          <w:szCs w:val="21"/>
          <w:lang w:eastAsia="zh-CN"/>
        </w:rPr>
        <w:t>原因被主管部门查处、媒体曝光时，公司将视情况做出暂停或撤销认证证书的决定。</w:t>
      </w:r>
    </w:p>
    <w:p>
      <w:pPr>
        <w:tabs>
          <w:tab w:val="left" w:pos="1800"/>
        </w:tabs>
        <w:spacing w:line="500" w:lineRule="exact"/>
        <w:ind w:left="440" w:leftChars="200" w:firstLine="422" w:firstLineChars="200"/>
        <w:rPr>
          <w:sz w:val="21"/>
          <w:szCs w:val="21"/>
          <w:lang w:eastAsia="zh-CN"/>
        </w:rPr>
      </w:pPr>
      <w:r>
        <w:rPr>
          <w:rFonts w:hint="eastAsia"/>
          <w:b/>
          <w:sz w:val="21"/>
          <w:szCs w:val="21"/>
          <w:lang w:eastAsia="zh-CN"/>
        </w:rPr>
        <w:t>6.7</w:t>
      </w:r>
      <w:r>
        <w:rPr>
          <w:b/>
          <w:sz w:val="21"/>
          <w:szCs w:val="21"/>
          <w:lang w:eastAsia="zh-CN"/>
        </w:rPr>
        <w:t xml:space="preserve"> </w:t>
      </w:r>
      <w:r>
        <w:rPr>
          <w:sz w:val="21"/>
          <w:szCs w:val="21"/>
          <w:lang w:eastAsia="zh-CN"/>
        </w:rPr>
        <w:t>下列情况时，公司将对获证组织进行提前较短时间通知的非定期监督审核：</w:t>
      </w:r>
    </w:p>
    <w:p>
      <w:pPr>
        <w:pStyle w:val="16"/>
        <w:numPr>
          <w:ilvl w:val="0"/>
          <w:numId w:val="2"/>
        </w:numPr>
        <w:tabs>
          <w:tab w:val="left" w:pos="1081"/>
        </w:tabs>
        <w:spacing w:before="146" w:line="440" w:lineRule="exact"/>
        <w:ind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国家认监委（CNCA）对公司提出相应要求时；</w:t>
      </w:r>
    </w:p>
    <w:p>
      <w:pPr>
        <w:pStyle w:val="16"/>
        <w:numPr>
          <w:ilvl w:val="0"/>
          <w:numId w:val="2"/>
        </w:numPr>
        <w:tabs>
          <w:tab w:val="left" w:pos="1081"/>
        </w:tabs>
        <w:spacing w:before="154" w:line="440" w:lineRule="exact"/>
        <w:ind w:firstLine="0"/>
        <w:jc w:val="both"/>
        <w:rPr>
          <w:rFonts w:asciiTheme="minorEastAsia" w:hAnsiTheme="minorEastAsia" w:eastAsiaTheme="minorEastAsia"/>
          <w:sz w:val="21"/>
          <w:szCs w:val="21"/>
        </w:rPr>
      </w:pPr>
      <w:r>
        <w:rPr>
          <w:rFonts w:asciiTheme="minorEastAsia" w:hAnsiTheme="minorEastAsia" w:eastAsiaTheme="minorEastAsia"/>
          <w:sz w:val="21"/>
          <w:szCs w:val="21"/>
        </w:rPr>
        <w:t>收到对获证组织投诉；</w:t>
      </w:r>
    </w:p>
    <w:p>
      <w:pPr>
        <w:pStyle w:val="16"/>
        <w:numPr>
          <w:ilvl w:val="0"/>
          <w:numId w:val="2"/>
        </w:numPr>
        <w:tabs>
          <w:tab w:val="left" w:pos="1081"/>
        </w:tabs>
        <w:spacing w:before="151" w:line="440" w:lineRule="exact"/>
        <w:ind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获证组织的管理体系和过程发生重大变更，可能影响体系正常运行；</w:t>
      </w:r>
    </w:p>
    <w:p>
      <w:pPr>
        <w:pStyle w:val="16"/>
        <w:numPr>
          <w:ilvl w:val="0"/>
          <w:numId w:val="2"/>
        </w:numPr>
        <w:tabs>
          <w:tab w:val="left" w:pos="1081"/>
        </w:tabs>
        <w:spacing w:before="153" w:line="440" w:lineRule="exact"/>
        <w:ind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对因管理体系运行存在不符合被暂停的组织进行追踪；</w:t>
      </w:r>
    </w:p>
    <w:p>
      <w:pPr>
        <w:pStyle w:val="16"/>
        <w:numPr>
          <w:ilvl w:val="0"/>
          <w:numId w:val="2"/>
        </w:numPr>
        <w:tabs>
          <w:tab w:val="left" w:pos="1081"/>
        </w:tabs>
        <w:spacing w:before="153" w:line="440" w:lineRule="exact"/>
        <w:ind w:firstLine="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根据收集到的获证组织信息，公司认为有必要时。</w:t>
      </w:r>
    </w:p>
    <w:p>
      <w:pPr>
        <w:pStyle w:val="6"/>
        <w:spacing w:before="151" w:line="440" w:lineRule="exact"/>
        <w:ind w:left="840" w:right="825"/>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非定期监督审核，不需要获证组织支付审核费用。公司将视情况做出保持、暂停、撤销认证证书或缩小认证范围的决定。</w:t>
      </w:r>
    </w:p>
    <w:p>
      <w:pPr>
        <w:pStyle w:val="5"/>
        <w:spacing w:before="67" w:line="500" w:lineRule="exact"/>
        <w:ind w:left="0" w:firstLine="843" w:firstLineChars="400"/>
        <w:rPr>
          <w:color w:val="212121"/>
          <w:sz w:val="21"/>
          <w:szCs w:val="21"/>
          <w:lang w:eastAsia="zh-CN"/>
        </w:rPr>
      </w:pPr>
      <w:r>
        <w:rPr>
          <w:rFonts w:hint="eastAsia"/>
          <w:color w:val="212121"/>
          <w:sz w:val="21"/>
          <w:szCs w:val="21"/>
          <w:lang w:eastAsia="zh-CN"/>
        </w:rPr>
        <w:t>7</w:t>
      </w:r>
      <w:r>
        <w:rPr>
          <w:color w:val="212121"/>
          <w:sz w:val="21"/>
          <w:szCs w:val="21"/>
          <w:lang w:eastAsia="zh-CN"/>
        </w:rPr>
        <w:t xml:space="preserve"> 再认证</w:t>
      </w:r>
    </w:p>
    <w:p>
      <w:pPr>
        <w:tabs>
          <w:tab w:val="left" w:pos="1800"/>
        </w:tabs>
        <w:spacing w:line="500" w:lineRule="exact"/>
        <w:ind w:left="440" w:leftChars="200" w:firstLine="422" w:firstLineChars="200"/>
        <w:rPr>
          <w:sz w:val="21"/>
          <w:szCs w:val="21"/>
          <w:lang w:eastAsia="zh-CN"/>
        </w:rPr>
      </w:pPr>
      <w:r>
        <w:rPr>
          <w:rFonts w:hint="eastAsia"/>
          <w:b/>
          <w:sz w:val="21"/>
          <w:szCs w:val="21"/>
          <w:lang w:eastAsia="zh-CN"/>
        </w:rPr>
        <w:t>7.1</w:t>
      </w:r>
      <w:r>
        <w:rPr>
          <w:sz w:val="21"/>
          <w:szCs w:val="21"/>
          <w:lang w:eastAsia="zh-CN"/>
        </w:rPr>
        <w:t xml:space="preserve"> 再认证审核的目的是确认管理体系作为一个整体的持续符合性与有效性，以及认证范围的持续</w:t>
      </w:r>
    </w:p>
    <w:p>
      <w:pPr>
        <w:tabs>
          <w:tab w:val="left" w:pos="1800"/>
        </w:tabs>
        <w:spacing w:line="500" w:lineRule="exact"/>
        <w:ind w:left="440" w:leftChars="200" w:firstLine="420" w:firstLineChars="200"/>
        <w:rPr>
          <w:sz w:val="21"/>
          <w:szCs w:val="21"/>
          <w:lang w:eastAsia="zh-CN"/>
        </w:rPr>
      </w:pPr>
      <w:r>
        <w:rPr>
          <w:sz w:val="21"/>
          <w:szCs w:val="21"/>
          <w:lang w:eastAsia="zh-CN"/>
        </w:rPr>
        <w:t>适宜性。</w:t>
      </w:r>
    </w:p>
    <w:p>
      <w:pPr>
        <w:tabs>
          <w:tab w:val="left" w:pos="1800"/>
        </w:tabs>
        <w:spacing w:line="500" w:lineRule="exact"/>
        <w:ind w:left="858" w:leftChars="390" w:firstLine="0" w:firstLineChars="0"/>
        <w:rPr>
          <w:sz w:val="21"/>
          <w:szCs w:val="21"/>
          <w:lang w:eastAsia="zh-CN"/>
        </w:rPr>
      </w:pPr>
      <w:r>
        <w:rPr>
          <w:rFonts w:hint="eastAsia"/>
          <w:b/>
          <w:sz w:val="21"/>
          <w:szCs w:val="21"/>
          <w:lang w:eastAsia="zh-CN"/>
        </w:rPr>
        <w:t>7.2</w:t>
      </w:r>
      <w:r>
        <w:rPr>
          <w:b/>
          <w:sz w:val="21"/>
          <w:szCs w:val="21"/>
          <w:lang w:eastAsia="zh-CN"/>
        </w:rPr>
        <w:t xml:space="preserve"> </w:t>
      </w:r>
      <w:r>
        <w:rPr>
          <w:sz w:val="21"/>
          <w:szCs w:val="21"/>
          <w:lang w:eastAsia="zh-CN"/>
        </w:rPr>
        <w:t>认证证书有效期届满前，满足《</w:t>
      </w:r>
      <w:r>
        <w:rPr>
          <w:rFonts w:hint="eastAsia"/>
          <w:sz w:val="21"/>
          <w:szCs w:val="21"/>
          <w:lang w:eastAsia="zh-CN"/>
        </w:rPr>
        <w:t>ZFC-RZGZ-02批准、保持、更新、扩大、缩小、暂停、注销、撤销认证的规则</w:t>
      </w:r>
      <w:r>
        <w:rPr>
          <w:sz w:val="21"/>
          <w:szCs w:val="21"/>
          <w:lang w:eastAsia="zh-CN"/>
        </w:rPr>
        <w:t>》之“更新认证的条件”时，获证组织至少应提前 3 个月向公司提出再认证申请，公司受理后，组织再认证。认证证书到期前，应完成再认证审核的全部程序并做出认证决定，使新的认证周期在上一个认证周期结束时已经生效。如果因为获证组织原因导致在上一个认证有效期终止时未能做出认证决定的，本次认证自然终止。若该组织重新申请认证，只能按照初审予以受理。再认证符合要求后，更新认证证书。</w:t>
      </w:r>
    </w:p>
    <w:p>
      <w:pPr>
        <w:tabs>
          <w:tab w:val="left" w:pos="1800"/>
        </w:tabs>
        <w:spacing w:line="500" w:lineRule="exact"/>
        <w:ind w:left="440" w:leftChars="200" w:firstLine="422" w:firstLineChars="200"/>
        <w:rPr>
          <w:sz w:val="21"/>
          <w:szCs w:val="21"/>
          <w:lang w:eastAsia="zh-CN"/>
        </w:rPr>
      </w:pPr>
      <w:r>
        <w:rPr>
          <w:rFonts w:hint="eastAsia"/>
          <w:b/>
          <w:sz w:val="21"/>
          <w:szCs w:val="21"/>
          <w:lang w:eastAsia="zh-CN"/>
        </w:rPr>
        <w:t>7.3</w:t>
      </w:r>
      <w:r>
        <w:rPr>
          <w:b/>
          <w:sz w:val="21"/>
          <w:szCs w:val="21"/>
          <w:lang w:eastAsia="zh-CN"/>
        </w:rPr>
        <w:t xml:space="preserve"> </w:t>
      </w:r>
      <w:r>
        <w:rPr>
          <w:sz w:val="21"/>
          <w:szCs w:val="21"/>
          <w:lang w:eastAsia="zh-CN"/>
        </w:rPr>
        <w:t>当获证组织为了统一不同领域认证证书周期时，可以申请将某个领域提前进行再认证，但该领</w:t>
      </w:r>
    </w:p>
    <w:p>
      <w:pPr>
        <w:tabs>
          <w:tab w:val="left" w:pos="1800"/>
        </w:tabs>
        <w:spacing w:line="500" w:lineRule="exact"/>
        <w:ind w:left="440" w:leftChars="200" w:firstLine="420" w:firstLineChars="200"/>
        <w:rPr>
          <w:sz w:val="21"/>
          <w:szCs w:val="21"/>
          <w:lang w:eastAsia="zh-CN"/>
        </w:rPr>
      </w:pPr>
      <w:r>
        <w:rPr>
          <w:sz w:val="21"/>
          <w:szCs w:val="21"/>
          <w:lang w:eastAsia="zh-CN"/>
        </w:rPr>
        <w:t>域应至少接受过一次监督审核。</w:t>
      </w:r>
    </w:p>
    <w:p>
      <w:pPr>
        <w:tabs>
          <w:tab w:val="left" w:pos="1800"/>
        </w:tabs>
        <w:spacing w:line="500" w:lineRule="exact"/>
        <w:ind w:left="440" w:leftChars="200" w:firstLine="422" w:firstLineChars="200"/>
        <w:rPr>
          <w:sz w:val="21"/>
          <w:szCs w:val="21"/>
          <w:lang w:eastAsia="zh-CN"/>
        </w:rPr>
        <w:sectPr>
          <w:pgSz w:w="11910" w:h="16840"/>
          <w:pgMar w:top="1500" w:right="880" w:bottom="280" w:left="960" w:header="720" w:footer="720" w:gutter="0"/>
          <w:cols w:space="720" w:num="1"/>
        </w:sectPr>
      </w:pPr>
      <w:r>
        <w:rPr>
          <w:rFonts w:hint="eastAsia"/>
          <w:b/>
          <w:sz w:val="21"/>
          <w:szCs w:val="21"/>
          <w:lang w:eastAsia="zh-CN"/>
        </w:rPr>
        <w:t>7.4</w:t>
      </w:r>
      <w:r>
        <w:rPr>
          <w:b/>
          <w:sz w:val="21"/>
          <w:szCs w:val="21"/>
          <w:lang w:eastAsia="zh-CN"/>
        </w:rPr>
        <w:t xml:space="preserve"> </w:t>
      </w:r>
      <w:r>
        <w:rPr>
          <w:sz w:val="21"/>
          <w:szCs w:val="21"/>
          <w:lang w:eastAsia="zh-CN"/>
        </w:rPr>
        <w:t>再认证程序与初次认证第二阶段审核程序一致，当管理体系及获证组织的内</w:t>
      </w:r>
      <w:r>
        <w:rPr>
          <w:rFonts w:hint="eastAsia"/>
          <w:sz w:val="21"/>
          <w:szCs w:val="21"/>
          <w:lang w:eastAsia="zh-CN"/>
        </w:rPr>
        <w:t>部和外部环境无重</w:t>
      </w:r>
    </w:p>
    <w:p>
      <w:pPr>
        <w:tabs>
          <w:tab w:val="left" w:pos="1800"/>
        </w:tabs>
        <w:spacing w:line="500" w:lineRule="exact"/>
        <w:ind w:left="440" w:leftChars="200"/>
        <w:rPr>
          <w:sz w:val="21"/>
          <w:szCs w:val="21"/>
          <w:lang w:eastAsia="zh-CN"/>
        </w:rPr>
      </w:pPr>
      <w:r>
        <w:rPr>
          <w:sz w:val="21"/>
          <w:szCs w:val="21"/>
          <w:lang w:eastAsia="zh-CN"/>
        </w:rPr>
        <w:t>大变更时，再认证审核可省略第一阶段审核。当管理体系、获证组织或管理体系的运作环境（如法律的变更）有重大变更时，再认证审核应安排第一阶段审核。</w:t>
      </w:r>
    </w:p>
    <w:p>
      <w:pPr>
        <w:tabs>
          <w:tab w:val="left" w:pos="1800"/>
        </w:tabs>
        <w:spacing w:line="500" w:lineRule="exact"/>
        <w:ind w:left="440" w:leftChars="200"/>
        <w:rPr>
          <w:sz w:val="21"/>
          <w:szCs w:val="21"/>
          <w:lang w:eastAsia="zh-CN"/>
        </w:rPr>
      </w:pPr>
      <w:r>
        <w:rPr>
          <w:rFonts w:hint="eastAsia"/>
          <w:b/>
          <w:sz w:val="21"/>
          <w:szCs w:val="21"/>
          <w:lang w:eastAsia="zh-CN"/>
        </w:rPr>
        <w:t>7.5</w:t>
      </w:r>
      <w:r>
        <w:rPr>
          <w:sz w:val="21"/>
          <w:szCs w:val="21"/>
          <w:lang w:eastAsia="zh-CN"/>
        </w:rPr>
        <w:t xml:space="preserve"> 当获证组织申请利用再认证审核来扩大认证范围时，公司将对扩大认证范围的申请进行评审，通过现场审核后，做出能否予以扩大的决定。</w:t>
      </w:r>
    </w:p>
    <w:p>
      <w:pPr>
        <w:tabs>
          <w:tab w:val="left" w:pos="1800"/>
        </w:tabs>
        <w:spacing w:line="500" w:lineRule="exact"/>
        <w:ind w:left="440" w:leftChars="200"/>
        <w:rPr>
          <w:sz w:val="21"/>
          <w:szCs w:val="21"/>
          <w:lang w:eastAsia="zh-CN"/>
        </w:rPr>
      </w:pPr>
      <w:r>
        <w:rPr>
          <w:rFonts w:hint="eastAsia"/>
          <w:b/>
          <w:sz w:val="21"/>
          <w:szCs w:val="21"/>
          <w:lang w:eastAsia="zh-CN"/>
        </w:rPr>
        <w:t>7.6</w:t>
      </w:r>
      <w:r>
        <w:rPr>
          <w:b/>
          <w:sz w:val="21"/>
          <w:szCs w:val="21"/>
          <w:lang w:eastAsia="zh-CN"/>
        </w:rPr>
        <w:t xml:space="preserve"> </w:t>
      </w:r>
      <w:r>
        <w:rPr>
          <w:sz w:val="21"/>
          <w:szCs w:val="21"/>
          <w:lang w:eastAsia="zh-CN"/>
        </w:rPr>
        <w:t>在极个别特殊情况下（例如自然灾害），如果公司因不可抗力无法及时对某个获证组织实施再认证并换发认证证书，拟延长其认证证书有效期，应报 CNCA 核准后方可实施。</w:t>
      </w:r>
    </w:p>
    <w:p>
      <w:pPr>
        <w:tabs>
          <w:tab w:val="left" w:pos="1800"/>
        </w:tabs>
        <w:spacing w:line="500" w:lineRule="exact"/>
        <w:ind w:left="440" w:leftChars="200"/>
        <w:rPr>
          <w:sz w:val="21"/>
          <w:szCs w:val="21"/>
          <w:lang w:eastAsia="zh-CN"/>
        </w:rPr>
      </w:pPr>
      <w:r>
        <w:rPr>
          <w:rFonts w:hint="eastAsia"/>
          <w:b/>
          <w:sz w:val="21"/>
          <w:szCs w:val="21"/>
          <w:lang w:eastAsia="zh-CN"/>
        </w:rPr>
        <w:t>7.7</w:t>
      </w:r>
      <w:r>
        <w:rPr>
          <w:b/>
          <w:sz w:val="21"/>
          <w:szCs w:val="21"/>
          <w:lang w:eastAsia="zh-CN"/>
        </w:rPr>
        <w:t xml:space="preserve"> </w:t>
      </w:r>
      <w:r>
        <w:rPr>
          <w:sz w:val="21"/>
          <w:szCs w:val="21"/>
          <w:lang w:eastAsia="zh-CN"/>
        </w:rPr>
        <w:t>对于再认证项目所有对应的认证范围应有生产现场。现场审核时，因产品季节性等原因造成部分认证范围无生产现场的，审核组将建议缩小相应认证范围。</w:t>
      </w:r>
    </w:p>
    <w:p>
      <w:pPr>
        <w:pStyle w:val="5"/>
        <w:spacing w:before="67" w:line="500" w:lineRule="exact"/>
        <w:ind w:left="0" w:firstLine="422" w:firstLineChars="200"/>
        <w:rPr>
          <w:color w:val="212121"/>
          <w:sz w:val="21"/>
          <w:szCs w:val="21"/>
          <w:lang w:eastAsia="zh-CN"/>
        </w:rPr>
      </w:pPr>
      <w:r>
        <w:rPr>
          <w:rFonts w:hint="eastAsia"/>
          <w:color w:val="212121"/>
          <w:sz w:val="21"/>
          <w:szCs w:val="21"/>
          <w:lang w:eastAsia="zh-CN"/>
        </w:rPr>
        <w:t>8</w:t>
      </w:r>
      <w:r>
        <w:rPr>
          <w:color w:val="212121"/>
          <w:sz w:val="21"/>
          <w:szCs w:val="21"/>
          <w:lang w:eastAsia="zh-CN"/>
        </w:rPr>
        <w:t xml:space="preserve"> 终止审核</w:t>
      </w:r>
    </w:p>
    <w:p>
      <w:pPr>
        <w:tabs>
          <w:tab w:val="left" w:pos="1800"/>
        </w:tabs>
        <w:spacing w:line="500" w:lineRule="exact"/>
        <w:ind w:left="440" w:leftChars="200"/>
        <w:rPr>
          <w:sz w:val="21"/>
          <w:szCs w:val="21"/>
          <w:lang w:eastAsia="zh-CN"/>
        </w:rPr>
      </w:pPr>
      <w:r>
        <w:rPr>
          <w:sz w:val="21"/>
          <w:szCs w:val="21"/>
          <w:lang w:eastAsia="zh-CN"/>
        </w:rPr>
        <w:t>当发生以下情况时，审核组将会终止审核：</w:t>
      </w:r>
    </w:p>
    <w:p>
      <w:pPr>
        <w:tabs>
          <w:tab w:val="left" w:pos="1800"/>
        </w:tabs>
        <w:spacing w:line="500" w:lineRule="exact"/>
        <w:ind w:left="440" w:leftChars="200"/>
        <w:rPr>
          <w:sz w:val="21"/>
          <w:szCs w:val="21"/>
          <w:lang w:eastAsia="zh-CN"/>
        </w:rPr>
      </w:pPr>
      <w:r>
        <w:rPr>
          <w:sz w:val="21"/>
          <w:szCs w:val="21"/>
          <w:lang w:eastAsia="zh-CN"/>
        </w:rPr>
        <w:t>（1）受审核方对审核活动不予配合，审核活动无法进行；</w:t>
      </w:r>
    </w:p>
    <w:p>
      <w:pPr>
        <w:tabs>
          <w:tab w:val="left" w:pos="1800"/>
        </w:tabs>
        <w:spacing w:line="500" w:lineRule="exact"/>
        <w:ind w:left="440" w:leftChars="200"/>
        <w:rPr>
          <w:sz w:val="21"/>
          <w:szCs w:val="21"/>
          <w:lang w:eastAsia="zh-CN"/>
        </w:rPr>
      </w:pPr>
      <w:r>
        <w:rPr>
          <w:sz w:val="21"/>
          <w:szCs w:val="21"/>
          <w:lang w:eastAsia="zh-CN"/>
        </w:rPr>
        <w:t>（2）受审核方的管理体系有重大缺陷，不符合标准的要求；</w:t>
      </w:r>
    </w:p>
    <w:p>
      <w:pPr>
        <w:tabs>
          <w:tab w:val="left" w:pos="1800"/>
        </w:tabs>
        <w:spacing w:line="500" w:lineRule="exact"/>
        <w:ind w:left="440" w:leftChars="200"/>
        <w:rPr>
          <w:sz w:val="21"/>
          <w:szCs w:val="21"/>
          <w:lang w:eastAsia="zh-CN"/>
        </w:rPr>
      </w:pPr>
      <w:r>
        <w:rPr>
          <w:sz w:val="21"/>
          <w:szCs w:val="21"/>
          <w:lang w:eastAsia="zh-CN"/>
        </w:rPr>
        <w:t>（3）发现受审核方体系运行存在重大问题或有其他严重违法违规行为；</w:t>
      </w:r>
    </w:p>
    <w:p>
      <w:pPr>
        <w:tabs>
          <w:tab w:val="left" w:pos="1800"/>
        </w:tabs>
        <w:spacing w:line="500" w:lineRule="exact"/>
        <w:ind w:left="440" w:leftChars="200"/>
        <w:rPr>
          <w:sz w:val="21"/>
          <w:szCs w:val="21"/>
          <w:lang w:eastAsia="zh-CN"/>
        </w:rPr>
      </w:pPr>
      <w:r>
        <w:rPr>
          <w:sz w:val="21"/>
          <w:szCs w:val="21"/>
          <w:lang w:eastAsia="zh-CN"/>
        </w:rPr>
        <w:t>（4）管理体系文件不符合现场实际、体系未有效运行满足 3 个月要的；</w:t>
      </w:r>
    </w:p>
    <w:p>
      <w:pPr>
        <w:tabs>
          <w:tab w:val="left" w:pos="1800"/>
        </w:tabs>
        <w:spacing w:line="500" w:lineRule="exact"/>
        <w:ind w:left="440" w:leftChars="200"/>
        <w:rPr>
          <w:sz w:val="21"/>
          <w:szCs w:val="21"/>
          <w:lang w:eastAsia="zh-CN"/>
        </w:rPr>
      </w:pPr>
      <w:r>
        <w:rPr>
          <w:sz w:val="21"/>
          <w:szCs w:val="21"/>
          <w:lang w:eastAsia="zh-CN"/>
        </w:rPr>
        <w:t>（5）其他导致审核程序无法完成的情况。</w:t>
      </w:r>
    </w:p>
    <w:p>
      <w:pPr>
        <w:tabs>
          <w:tab w:val="left" w:pos="1800"/>
        </w:tabs>
        <w:spacing w:line="500" w:lineRule="exact"/>
        <w:ind w:left="440" w:leftChars="200"/>
        <w:rPr>
          <w:sz w:val="21"/>
          <w:szCs w:val="21"/>
          <w:lang w:eastAsia="zh-CN"/>
        </w:rPr>
      </w:pPr>
    </w:p>
    <w:p>
      <w:pPr>
        <w:tabs>
          <w:tab w:val="left" w:pos="1800"/>
        </w:tabs>
        <w:spacing w:line="500" w:lineRule="exact"/>
        <w:ind w:left="440" w:leftChars="200"/>
        <w:rPr>
          <w:rFonts w:hint="eastAsia"/>
          <w:sz w:val="21"/>
          <w:szCs w:val="21"/>
          <w:lang w:eastAsia="zh-CN"/>
        </w:rPr>
      </w:pPr>
      <w:r>
        <w:rPr>
          <w:rFonts w:hint="eastAsia"/>
          <w:sz w:val="21"/>
          <w:szCs w:val="21"/>
          <w:lang w:eastAsia="zh-CN"/>
        </w:rPr>
        <w:t>附：《管理体系认证流程ZFC-GL-02》</w:t>
      </w: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bookmarkStart w:id="0" w:name="_GoBack"/>
      <w:r>
        <w:rPr>
          <w:rFonts w:hint="eastAsia"/>
          <w:sz w:val="21"/>
          <w:szCs w:val="21"/>
          <w:lang w:eastAsia="zh-CN"/>
        </w:rPr>
        <w:drawing>
          <wp:anchor distT="0" distB="0" distL="114300" distR="114300" simplePos="0" relativeHeight="251662336" behindDoc="0" locked="0" layoutInCell="1" allowOverlap="1">
            <wp:simplePos x="0" y="0"/>
            <wp:positionH relativeFrom="column">
              <wp:posOffset>279400</wp:posOffset>
            </wp:positionH>
            <wp:positionV relativeFrom="paragraph">
              <wp:posOffset>-5289550</wp:posOffset>
            </wp:positionV>
            <wp:extent cx="5935980" cy="6356985"/>
            <wp:effectExtent l="0" t="0" r="7620" b="5715"/>
            <wp:wrapNone/>
            <wp:docPr id="12" name="图片 12" descr="011f392827fc1fa56caa29f9ccc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11f392827fc1fa56caa29f9ccc7219"/>
                    <pic:cNvPicPr>
                      <a:picLocks noChangeAspect="1"/>
                    </pic:cNvPicPr>
                  </pic:nvPicPr>
                  <pic:blipFill>
                    <a:blip r:embed="rId12"/>
                    <a:stretch>
                      <a:fillRect/>
                    </a:stretch>
                  </pic:blipFill>
                  <pic:spPr>
                    <a:xfrm>
                      <a:off x="0" y="0"/>
                      <a:ext cx="5935980" cy="6356985"/>
                    </a:xfrm>
                    <a:prstGeom prst="rect">
                      <a:avLst/>
                    </a:prstGeom>
                  </pic:spPr>
                </pic:pic>
              </a:graphicData>
            </a:graphic>
          </wp:anchor>
        </w:drawing>
      </w:r>
      <w:bookmarkEnd w:id="0"/>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ind w:left="440" w:leftChars="200"/>
        <w:rPr>
          <w:rFonts w:hint="eastAsia"/>
          <w:sz w:val="21"/>
          <w:szCs w:val="21"/>
          <w:lang w:eastAsia="zh-CN"/>
        </w:rPr>
      </w:pPr>
    </w:p>
    <w:p>
      <w:pPr>
        <w:tabs>
          <w:tab w:val="left" w:pos="1800"/>
        </w:tabs>
        <w:spacing w:line="500" w:lineRule="exact"/>
        <w:rPr>
          <w:rFonts w:hint="eastAsia"/>
          <w:sz w:val="21"/>
          <w:szCs w:val="21"/>
          <w:lang w:eastAsia="zh-CN"/>
        </w:rPr>
        <w:sectPr>
          <w:pgSz w:w="11910" w:h="16840"/>
          <w:pgMar w:top="1418" w:right="1134" w:bottom="851" w:left="1418" w:header="720" w:footer="720" w:gutter="0"/>
          <w:cols w:space="720" w:num="1"/>
        </w:sectPr>
      </w:pPr>
    </w:p>
    <w:p>
      <w:pPr>
        <w:pStyle w:val="3"/>
        <w:spacing w:before="58"/>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2</w:t>
      </w:r>
      <w:r>
        <w:rPr>
          <w:sz w:val="32"/>
          <w:szCs w:val="32"/>
          <w:lang w:eastAsia="zh-CN"/>
        </w:rPr>
        <w:t xml:space="preserve"> 批准、保持、更新、扩大、缩小、</w:t>
      </w:r>
    </w:p>
    <w:p>
      <w:pPr>
        <w:pStyle w:val="3"/>
        <w:spacing w:before="58"/>
        <w:jc w:val="center"/>
        <w:rPr>
          <w:sz w:val="32"/>
          <w:szCs w:val="32"/>
          <w:lang w:eastAsia="zh-CN"/>
        </w:rPr>
      </w:pPr>
      <w:r>
        <w:rPr>
          <w:sz w:val="32"/>
          <w:szCs w:val="32"/>
          <w:lang w:eastAsia="zh-CN"/>
        </w:rPr>
        <w:t>暂停、注销、撤销认证的规则</w:t>
      </w:r>
    </w:p>
    <w:p>
      <w:pPr>
        <w:pStyle w:val="5"/>
        <w:spacing w:before="136"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1.总则</w:t>
      </w:r>
    </w:p>
    <w:p>
      <w:pPr>
        <w:pStyle w:val="3"/>
        <w:spacing w:before="58" w:line="500" w:lineRule="exact"/>
        <w:ind w:left="839"/>
        <w:rPr>
          <w:b w:val="0"/>
          <w:sz w:val="21"/>
          <w:szCs w:val="21"/>
          <w:lang w:eastAsia="zh-CN"/>
        </w:rPr>
      </w:pPr>
      <w:r>
        <w:rPr>
          <w:b w:val="0"/>
          <w:sz w:val="21"/>
          <w:szCs w:val="21"/>
          <w:lang w:eastAsia="zh-CN"/>
        </w:rPr>
        <w:t>以客观、独立与公正的方式做出与认证有关的决定，不受可能影响认证结论的商业、财务和其他压力的影响。</w:t>
      </w:r>
    </w:p>
    <w:p>
      <w:pPr>
        <w:pStyle w:val="5"/>
        <w:spacing w:before="2"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2.认证依据</w:t>
      </w:r>
    </w:p>
    <w:p>
      <w:pPr>
        <w:pStyle w:val="3"/>
        <w:spacing w:before="58" w:line="500" w:lineRule="exact"/>
        <w:ind w:left="839"/>
        <w:rPr>
          <w:b w:val="0"/>
          <w:sz w:val="21"/>
          <w:szCs w:val="21"/>
          <w:lang w:eastAsia="zh-CN"/>
        </w:rPr>
      </w:pPr>
      <w:r>
        <w:rPr>
          <w:rFonts w:asciiTheme="minorEastAsia" w:hAnsiTheme="minorEastAsia" w:eastAsiaTheme="minorEastAsia"/>
          <w:sz w:val="21"/>
          <w:szCs w:val="21"/>
          <w:lang w:eastAsia="zh-CN"/>
        </w:rPr>
        <w:t>1.</w:t>
      </w:r>
      <w:r>
        <w:rPr>
          <w:b w:val="0"/>
          <w:sz w:val="21"/>
          <w:szCs w:val="21"/>
          <w:lang w:eastAsia="zh-CN"/>
        </w:rPr>
        <w:t>管理体系认证标准；</w:t>
      </w:r>
    </w:p>
    <w:p>
      <w:pPr>
        <w:pStyle w:val="3"/>
        <w:spacing w:before="58" w:line="500" w:lineRule="exact"/>
        <w:ind w:left="839"/>
        <w:rPr>
          <w:b w:val="0"/>
          <w:sz w:val="21"/>
          <w:szCs w:val="21"/>
          <w:lang w:eastAsia="zh-CN"/>
        </w:rPr>
      </w:pPr>
      <w:r>
        <w:rPr>
          <w:b w:val="0"/>
          <w:sz w:val="21"/>
          <w:szCs w:val="21"/>
          <w:lang w:eastAsia="zh-CN"/>
        </w:rPr>
        <w:t>2.受审核方或获证组织的《管理手册》、《程序文件》及其他管理体系文件；</w:t>
      </w:r>
    </w:p>
    <w:p>
      <w:pPr>
        <w:pStyle w:val="3"/>
        <w:spacing w:before="58" w:line="500" w:lineRule="exact"/>
        <w:ind w:left="839"/>
        <w:rPr>
          <w:b w:val="0"/>
          <w:sz w:val="21"/>
          <w:szCs w:val="21"/>
          <w:lang w:eastAsia="zh-CN"/>
        </w:rPr>
      </w:pPr>
      <w:r>
        <w:rPr>
          <w:b w:val="0"/>
          <w:sz w:val="21"/>
          <w:szCs w:val="21"/>
          <w:lang w:eastAsia="zh-CN"/>
        </w:rPr>
        <w:t>3.受审核方或获证组织适用法律法规和标准。</w:t>
      </w:r>
    </w:p>
    <w:p>
      <w:pPr>
        <w:pStyle w:val="5"/>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3.认证决定</w:t>
      </w:r>
    </w:p>
    <w:p>
      <w:pPr>
        <w:pStyle w:val="3"/>
        <w:spacing w:before="58" w:line="500" w:lineRule="exact"/>
        <w:ind w:left="839"/>
        <w:rPr>
          <w:b w:val="0"/>
          <w:sz w:val="21"/>
          <w:szCs w:val="21"/>
          <w:lang w:eastAsia="zh-CN"/>
        </w:rPr>
      </w:pPr>
      <w:r>
        <w:rPr>
          <w:b w:val="0"/>
          <w:sz w:val="21"/>
          <w:szCs w:val="21"/>
          <w:lang w:eastAsia="zh-CN"/>
        </w:rPr>
        <w:t>依据认证审核信息以及其它与受审核方体系运行有关的信息做出认证决定。</w:t>
      </w:r>
    </w:p>
    <w:p>
      <w:pPr>
        <w:pStyle w:val="5"/>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4.授予认证的条件</w:t>
      </w:r>
    </w:p>
    <w:p>
      <w:pPr>
        <w:pStyle w:val="3"/>
        <w:spacing w:before="58" w:line="500" w:lineRule="exact"/>
        <w:ind w:left="839"/>
        <w:rPr>
          <w:b w:val="0"/>
          <w:sz w:val="21"/>
          <w:szCs w:val="21"/>
          <w:lang w:eastAsia="zh-CN"/>
        </w:rPr>
      </w:pPr>
      <w:r>
        <w:rPr>
          <w:rFonts w:hint="eastAsia"/>
          <w:sz w:val="21"/>
          <w:szCs w:val="21"/>
          <w:lang w:eastAsia="zh-CN"/>
        </w:rPr>
        <w:t>4.1</w:t>
      </w:r>
      <w:r>
        <w:rPr>
          <w:b w:val="0"/>
          <w:sz w:val="21"/>
          <w:szCs w:val="21"/>
          <w:lang w:eastAsia="zh-CN"/>
        </w:rPr>
        <w:t xml:space="preserve"> 申请组织已有效实施内部审核和管理评审；</w:t>
      </w:r>
    </w:p>
    <w:p>
      <w:pPr>
        <w:pStyle w:val="3"/>
        <w:spacing w:before="58" w:line="500" w:lineRule="exact"/>
        <w:ind w:left="839"/>
        <w:rPr>
          <w:b w:val="0"/>
          <w:sz w:val="21"/>
          <w:szCs w:val="21"/>
          <w:lang w:eastAsia="zh-CN"/>
        </w:rPr>
      </w:pPr>
      <w:r>
        <w:rPr>
          <w:rFonts w:hint="eastAsia"/>
          <w:sz w:val="21"/>
          <w:szCs w:val="21"/>
          <w:lang w:eastAsia="zh-CN"/>
        </w:rPr>
        <w:t>4.2</w:t>
      </w:r>
      <w:r>
        <w:rPr>
          <w:sz w:val="21"/>
          <w:szCs w:val="21"/>
          <w:lang w:eastAsia="zh-CN"/>
        </w:rPr>
        <w:t xml:space="preserve"> </w:t>
      </w:r>
      <w:r>
        <w:rPr>
          <w:b w:val="0"/>
          <w:sz w:val="21"/>
          <w:szCs w:val="21"/>
          <w:lang w:eastAsia="zh-CN"/>
        </w:rPr>
        <w:t>管理体系符合认证标准要求且运行有效，审核中未发现不符合，或管理体系基本符合认证标准要求，存在的不符合项能够在规定的时限内关闭（最迟 90 个工作日），且纠正措施和（或）纠正能够为审核组接受；</w:t>
      </w:r>
    </w:p>
    <w:p>
      <w:pPr>
        <w:pStyle w:val="5"/>
        <w:spacing w:line="440" w:lineRule="exact"/>
        <w:rPr>
          <w:rFonts w:asciiTheme="minorEastAsia" w:hAnsiTheme="minorEastAsia" w:eastAsiaTheme="minorEastAsia"/>
          <w:b w:val="0"/>
          <w:sz w:val="21"/>
          <w:szCs w:val="21"/>
          <w:lang w:eastAsia="zh-CN"/>
        </w:rPr>
      </w:pPr>
      <w:r>
        <w:rPr>
          <w:rFonts w:asciiTheme="minorEastAsia" w:hAnsiTheme="minorEastAsia" w:eastAsiaTheme="minorEastAsia"/>
          <w:b w:val="0"/>
          <w:sz w:val="21"/>
          <w:szCs w:val="21"/>
          <w:lang w:eastAsia="zh-CN"/>
        </w:rPr>
        <w:t>严重不符合项</w:t>
      </w:r>
    </w:p>
    <w:p>
      <w:pPr>
        <w:pStyle w:val="3"/>
        <w:spacing w:before="58" w:line="500" w:lineRule="exact"/>
        <w:rPr>
          <w:b w:val="0"/>
          <w:sz w:val="21"/>
          <w:szCs w:val="21"/>
          <w:lang w:eastAsia="zh-CN"/>
        </w:rPr>
      </w:pPr>
      <w:r>
        <w:rPr>
          <w:b w:val="0"/>
          <w:sz w:val="21"/>
          <w:szCs w:val="21"/>
          <w:lang w:eastAsia="zh-CN"/>
        </w:rPr>
        <w:t>缺少或未能实施和保持管理体系标准的一个或多个要求，或根据获得的客观证据，不足以证明组织管理体系绩效或管理可信性的审核发现；</w:t>
      </w:r>
    </w:p>
    <w:p>
      <w:pPr>
        <w:pStyle w:val="5"/>
        <w:spacing w:line="440" w:lineRule="exact"/>
        <w:rPr>
          <w:rFonts w:asciiTheme="minorEastAsia" w:hAnsiTheme="minorEastAsia" w:eastAsiaTheme="minorEastAsia"/>
          <w:sz w:val="21"/>
          <w:szCs w:val="21"/>
          <w:lang w:eastAsia="zh-CN"/>
        </w:rPr>
      </w:pPr>
      <w:r>
        <w:rPr>
          <w:rFonts w:asciiTheme="minorEastAsia" w:hAnsiTheme="minorEastAsia" w:eastAsiaTheme="minorEastAsia"/>
          <w:b w:val="0"/>
          <w:sz w:val="21"/>
          <w:szCs w:val="21"/>
          <w:lang w:eastAsia="zh-CN"/>
        </w:rPr>
        <w:t>轻微不符合项</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可能发展为严重不符合项的审核发现，如：</w:t>
      </w:r>
    </w:p>
    <w:p>
      <w:pPr>
        <w:pStyle w:val="3"/>
        <w:spacing w:before="58" w:line="500" w:lineRule="exact"/>
        <w:ind w:left="839"/>
        <w:rPr>
          <w:b w:val="0"/>
          <w:sz w:val="21"/>
          <w:szCs w:val="21"/>
          <w:lang w:eastAsia="zh-CN"/>
        </w:rPr>
      </w:pPr>
      <w:r>
        <w:rPr>
          <w:b w:val="0"/>
          <w:sz w:val="21"/>
          <w:szCs w:val="21"/>
          <w:lang w:eastAsia="zh-CN"/>
        </w:rPr>
        <w:t>（1）单个或孤立地缺少或未能实施和保持管理体系标准中某一项条款的要求， 但其后果对组织的管理体系尚未构成严重影响；</w:t>
      </w:r>
    </w:p>
    <w:p>
      <w:pPr>
        <w:pStyle w:val="3"/>
        <w:spacing w:before="58" w:line="500" w:lineRule="exact"/>
        <w:ind w:left="839"/>
        <w:rPr>
          <w:b w:val="0"/>
          <w:sz w:val="21"/>
          <w:szCs w:val="21"/>
          <w:lang w:eastAsia="zh-CN"/>
        </w:rPr>
      </w:pPr>
      <w:r>
        <w:rPr>
          <w:rFonts w:hint="eastAsia"/>
          <w:b w:val="0"/>
          <w:sz w:val="21"/>
          <w:szCs w:val="21"/>
          <w:lang w:eastAsia="zh-CN"/>
        </w:rPr>
        <w:t>（2）</w:t>
      </w:r>
      <w:r>
        <w:rPr>
          <w:b w:val="0"/>
          <w:sz w:val="21"/>
          <w:szCs w:val="21"/>
          <w:lang w:eastAsia="zh-CN"/>
        </w:rPr>
        <w:t>在实施中未执行或偏离管理体系标准的要求，但其后果对组织的管理尚未构成严重影响；</w:t>
      </w:r>
    </w:p>
    <w:p>
      <w:pPr>
        <w:pStyle w:val="3"/>
        <w:spacing w:before="58" w:line="500" w:lineRule="exact"/>
        <w:ind w:left="839"/>
        <w:rPr>
          <w:b w:val="0"/>
          <w:sz w:val="21"/>
          <w:szCs w:val="21"/>
          <w:lang w:eastAsia="zh-CN"/>
        </w:rPr>
      </w:pPr>
      <w:r>
        <w:rPr>
          <w:rFonts w:hint="eastAsia"/>
          <w:b w:val="0"/>
          <w:sz w:val="21"/>
          <w:szCs w:val="21"/>
          <w:lang w:eastAsia="zh-CN"/>
        </w:rPr>
        <w:t>（3）</w:t>
      </w:r>
      <w:r>
        <w:rPr>
          <w:b w:val="0"/>
          <w:sz w:val="21"/>
          <w:szCs w:val="21"/>
          <w:lang w:eastAsia="zh-CN"/>
        </w:rPr>
        <w:t>违反组织有关文件要求，没有达到管理体系标准中某一项条款的要求。</w:t>
      </w:r>
    </w:p>
    <w:p>
      <w:pPr>
        <w:pStyle w:val="3"/>
        <w:spacing w:before="58" w:line="500" w:lineRule="exact"/>
        <w:ind w:left="839"/>
        <w:rPr>
          <w:b w:val="0"/>
          <w:sz w:val="21"/>
          <w:szCs w:val="21"/>
          <w:lang w:eastAsia="zh-CN"/>
        </w:rPr>
      </w:pPr>
      <w:r>
        <w:rPr>
          <w:rFonts w:hint="eastAsia"/>
          <w:sz w:val="21"/>
          <w:szCs w:val="21"/>
          <w:lang w:eastAsia="zh-CN"/>
        </w:rPr>
        <w:t>4.3</w:t>
      </w:r>
      <w:r>
        <w:rPr>
          <w:b w:val="0"/>
          <w:sz w:val="21"/>
          <w:szCs w:val="21"/>
          <w:lang w:eastAsia="zh-CN"/>
        </w:rPr>
        <w:t xml:space="preserve"> 认证范围覆盖的产品、服务或活动符合法律法规要求；</w:t>
      </w:r>
    </w:p>
    <w:p>
      <w:pPr>
        <w:pStyle w:val="3"/>
        <w:spacing w:before="58" w:line="500" w:lineRule="exact"/>
        <w:ind w:left="839"/>
        <w:rPr>
          <w:b w:val="0"/>
          <w:sz w:val="21"/>
          <w:szCs w:val="21"/>
          <w:lang w:eastAsia="zh-CN"/>
        </w:rPr>
      </w:pPr>
      <w:r>
        <w:rPr>
          <w:rFonts w:hint="eastAsia"/>
          <w:sz w:val="21"/>
          <w:szCs w:val="21"/>
          <w:lang w:eastAsia="zh-CN"/>
        </w:rPr>
        <w:t>4.4</w:t>
      </w:r>
      <w:r>
        <w:rPr>
          <w:sz w:val="21"/>
          <w:szCs w:val="21"/>
          <w:lang w:eastAsia="zh-CN"/>
        </w:rPr>
        <w:t xml:space="preserve"> </w:t>
      </w:r>
      <w:r>
        <w:rPr>
          <w:b w:val="0"/>
          <w:sz w:val="21"/>
          <w:szCs w:val="21"/>
          <w:lang w:eastAsia="zh-CN"/>
        </w:rPr>
        <w:t>申请组织按照认证合同规定履行了相关义务。</w:t>
      </w:r>
    </w:p>
    <w:p>
      <w:pPr>
        <w:pStyle w:val="5"/>
        <w:spacing w:before="151"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5.符合下列条件时，保持认证资格</w:t>
      </w:r>
    </w:p>
    <w:p>
      <w:pPr>
        <w:pStyle w:val="16"/>
        <w:numPr>
          <w:ilvl w:val="1"/>
          <w:numId w:val="3"/>
        </w:numPr>
        <w:tabs>
          <w:tab w:val="left" w:pos="1260"/>
        </w:tabs>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在每次监督审核前，组织按要求实施了有效的内审和管理评审；</w:t>
      </w:r>
    </w:p>
    <w:p>
      <w:pPr>
        <w:pStyle w:val="3"/>
        <w:spacing w:before="58" w:line="500" w:lineRule="exact"/>
        <w:ind w:left="839"/>
        <w:rPr>
          <w:b w:val="0"/>
          <w:sz w:val="21"/>
          <w:szCs w:val="21"/>
          <w:lang w:eastAsia="zh-CN"/>
        </w:rPr>
      </w:pPr>
      <w:r>
        <w:rPr>
          <w:rFonts w:hint="eastAsia"/>
          <w:sz w:val="21"/>
          <w:szCs w:val="21"/>
          <w:lang w:eastAsia="zh-CN"/>
        </w:rPr>
        <w:t>5.2</w:t>
      </w:r>
      <w:r>
        <w:rPr>
          <w:b w:val="0"/>
          <w:sz w:val="21"/>
          <w:szCs w:val="21"/>
          <w:lang w:eastAsia="zh-CN"/>
        </w:rPr>
        <w:t>在认证证书有效期内，组织按期接受监督审核，其管理体系符合认证标准要求，或在认证证书有效期内，组织按期接受监督审核，其管理体系基本符合认证标准要求，对发生的不符合项能制定纠正措施计划，且在规定时间内有效完成（最迟 90 日内）；</w:t>
      </w:r>
    </w:p>
    <w:p>
      <w:pPr>
        <w:pStyle w:val="3"/>
        <w:spacing w:before="58" w:line="500" w:lineRule="exact"/>
        <w:ind w:left="839"/>
        <w:rPr>
          <w:b w:val="0"/>
          <w:sz w:val="21"/>
          <w:szCs w:val="21"/>
          <w:lang w:eastAsia="zh-CN"/>
        </w:rPr>
      </w:pPr>
      <w:r>
        <w:rPr>
          <w:rFonts w:hint="eastAsia"/>
          <w:sz w:val="21"/>
          <w:szCs w:val="21"/>
          <w:lang w:eastAsia="zh-CN"/>
        </w:rPr>
        <w:t>5.3</w:t>
      </w:r>
      <w:r>
        <w:rPr>
          <w:b w:val="0"/>
          <w:sz w:val="21"/>
          <w:szCs w:val="21"/>
          <w:lang w:eastAsia="zh-CN"/>
        </w:rPr>
        <w:t xml:space="preserve"> 仅就获准认证的范围做出管理体系合格的声明，确保不采取误导的方式使用认证证书、标志或《审核报告》中任何一部分内容，对认证的宣传，符合《</w:t>
      </w:r>
      <w:r>
        <w:rPr>
          <w:rFonts w:hint="eastAsia"/>
          <w:b w:val="0"/>
          <w:sz w:val="21"/>
          <w:szCs w:val="21"/>
          <w:lang w:eastAsia="zh-CN"/>
        </w:rPr>
        <w:t>ZFC-RZGZ-04</w:t>
      </w:r>
      <w:r>
        <w:rPr>
          <w:rFonts w:hint="eastAsia"/>
          <w:b w:val="0"/>
          <w:sz w:val="21"/>
          <w:szCs w:val="21"/>
          <w:lang w:val="en-US" w:eastAsia="zh-CN"/>
        </w:rPr>
        <w:t xml:space="preserve"> </w:t>
      </w:r>
      <w:r>
        <w:rPr>
          <w:b w:val="0"/>
          <w:sz w:val="21"/>
          <w:szCs w:val="21"/>
          <w:lang w:eastAsia="zh-CN"/>
        </w:rPr>
        <w:t>认证证书及标志使用规则》相关要求且未损坏公司的声誉；</w:t>
      </w:r>
    </w:p>
    <w:p>
      <w:pPr>
        <w:pStyle w:val="3"/>
        <w:spacing w:before="58" w:line="500" w:lineRule="exact"/>
        <w:ind w:left="839"/>
        <w:rPr>
          <w:b w:val="0"/>
          <w:sz w:val="21"/>
          <w:szCs w:val="21"/>
          <w:lang w:eastAsia="zh-CN"/>
        </w:rPr>
      </w:pPr>
      <w:r>
        <w:rPr>
          <w:rFonts w:hint="eastAsia"/>
          <w:sz w:val="21"/>
          <w:szCs w:val="21"/>
          <w:lang w:eastAsia="zh-CN"/>
        </w:rPr>
        <w:t>5.4</w:t>
      </w:r>
      <w:r>
        <w:rPr>
          <w:sz w:val="21"/>
          <w:szCs w:val="21"/>
          <w:lang w:eastAsia="zh-CN"/>
        </w:rPr>
        <w:t xml:space="preserve"> </w:t>
      </w:r>
      <w:r>
        <w:rPr>
          <w:b w:val="0"/>
          <w:sz w:val="21"/>
          <w:szCs w:val="21"/>
          <w:lang w:eastAsia="zh-CN"/>
        </w:rPr>
        <w:t>获证组织及时向公司提供管理体系重大变动的信息和资料，及时提供发生的重大事故信息，提供的信息应真实有效；</w:t>
      </w:r>
    </w:p>
    <w:p>
      <w:pPr>
        <w:pStyle w:val="16"/>
        <w:numPr>
          <w:ilvl w:val="1"/>
          <w:numId w:val="4"/>
        </w:numPr>
        <w:tabs>
          <w:tab w:val="left" w:pos="1260"/>
        </w:tabs>
        <w:spacing w:line="440" w:lineRule="exact"/>
        <w:rPr>
          <w:rFonts w:asciiTheme="minorEastAsia" w:hAnsiTheme="minorEastAsia" w:eastAsiaTheme="minorEastAsia"/>
          <w:sz w:val="21"/>
          <w:szCs w:val="21"/>
        </w:rPr>
      </w:pPr>
      <w:r>
        <w:rPr>
          <w:rFonts w:asciiTheme="minorEastAsia" w:hAnsiTheme="minorEastAsia" w:eastAsiaTheme="minorEastAsia"/>
          <w:sz w:val="21"/>
          <w:szCs w:val="21"/>
        </w:rPr>
        <w:t>按时缴纳认证费用；</w:t>
      </w:r>
    </w:p>
    <w:p>
      <w:pPr>
        <w:spacing w:line="440" w:lineRule="exact"/>
        <w:ind w:firstLine="843" w:firstLineChars="400"/>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5.6</w:t>
      </w:r>
      <w:r>
        <w:rPr>
          <w:rFonts w:asciiTheme="minorEastAsia" w:hAnsiTheme="minorEastAsia" w:eastAsiaTheme="minorEastAsia"/>
          <w:sz w:val="21"/>
          <w:szCs w:val="21"/>
          <w:lang w:eastAsia="zh-CN"/>
        </w:rPr>
        <w:t xml:space="preserve"> 认证范围覆盖的产品、服务或活动符合法律法规要求。</w:t>
      </w:r>
    </w:p>
    <w:p>
      <w:pPr>
        <w:pStyle w:val="5"/>
        <w:spacing w:before="151" w:line="44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6</w:t>
      </w:r>
      <w:r>
        <w:rPr>
          <w:rFonts w:asciiTheme="minorEastAsia" w:hAnsiTheme="minorEastAsia" w:eastAsiaTheme="minorEastAsia"/>
          <w:sz w:val="21"/>
          <w:szCs w:val="21"/>
          <w:lang w:eastAsia="zh-CN"/>
        </w:rPr>
        <w:t xml:space="preserve"> 更新认证的条件</w:t>
      </w:r>
    </w:p>
    <w:p>
      <w:pPr>
        <w:pStyle w:val="3"/>
        <w:spacing w:before="58" w:line="500" w:lineRule="exact"/>
        <w:ind w:left="839"/>
        <w:rPr>
          <w:b w:val="0"/>
          <w:sz w:val="21"/>
          <w:szCs w:val="21"/>
          <w:lang w:eastAsia="zh-CN"/>
        </w:rPr>
      </w:pPr>
      <w:r>
        <w:rPr>
          <w:rFonts w:hint="eastAsia"/>
          <w:sz w:val="21"/>
          <w:szCs w:val="21"/>
          <w:lang w:eastAsia="zh-CN"/>
        </w:rPr>
        <w:t>6.1</w:t>
      </w:r>
      <w:r>
        <w:rPr>
          <w:sz w:val="21"/>
          <w:szCs w:val="21"/>
          <w:lang w:eastAsia="zh-CN"/>
        </w:rPr>
        <w:t xml:space="preserve"> </w:t>
      </w:r>
      <w:r>
        <w:rPr>
          <w:b w:val="0"/>
          <w:sz w:val="21"/>
          <w:szCs w:val="21"/>
          <w:lang w:eastAsia="zh-CN"/>
        </w:rPr>
        <w:t>在认证证书上一周期内，接受过例行监督审核，被暂停认证证书的期限累计不超过 6 个月。</w:t>
      </w:r>
    </w:p>
    <w:p>
      <w:pPr>
        <w:pStyle w:val="3"/>
        <w:spacing w:before="58" w:line="500" w:lineRule="exact"/>
        <w:ind w:left="839"/>
        <w:rPr>
          <w:b w:val="0"/>
          <w:sz w:val="21"/>
          <w:szCs w:val="21"/>
          <w:lang w:eastAsia="zh-CN"/>
        </w:rPr>
      </w:pPr>
      <w:r>
        <w:rPr>
          <w:rFonts w:hint="eastAsia"/>
          <w:sz w:val="21"/>
          <w:szCs w:val="21"/>
          <w:lang w:eastAsia="zh-CN"/>
        </w:rPr>
        <w:t>6.2</w:t>
      </w:r>
      <w:r>
        <w:rPr>
          <w:b w:val="0"/>
          <w:sz w:val="21"/>
          <w:szCs w:val="21"/>
          <w:lang w:eastAsia="zh-CN"/>
        </w:rPr>
        <w:t xml:space="preserve"> 满足授予认证的条件。</w:t>
      </w:r>
    </w:p>
    <w:p>
      <w:pPr>
        <w:pStyle w:val="5"/>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7.扩大认证范围</w:t>
      </w:r>
    </w:p>
    <w:p>
      <w:pPr>
        <w:pStyle w:val="3"/>
        <w:spacing w:before="58" w:line="500" w:lineRule="exact"/>
        <w:ind w:left="839"/>
        <w:rPr>
          <w:b w:val="0"/>
          <w:sz w:val="21"/>
          <w:szCs w:val="21"/>
          <w:lang w:eastAsia="zh-CN"/>
        </w:rPr>
      </w:pPr>
      <w:r>
        <w:rPr>
          <w:rFonts w:hint="eastAsia"/>
          <w:sz w:val="21"/>
          <w:szCs w:val="21"/>
          <w:lang w:eastAsia="zh-CN"/>
        </w:rPr>
        <w:t>7.1</w:t>
      </w:r>
      <w:r>
        <w:rPr>
          <w:b w:val="0"/>
          <w:sz w:val="21"/>
          <w:szCs w:val="21"/>
          <w:lang w:eastAsia="zh-CN"/>
        </w:rPr>
        <w:t xml:space="preserve"> 扩大认证范围的申请、受理条件等同于初次申请条件。</w:t>
      </w:r>
    </w:p>
    <w:p>
      <w:pPr>
        <w:pStyle w:val="3"/>
        <w:spacing w:before="58" w:line="500" w:lineRule="exact"/>
        <w:ind w:left="839"/>
        <w:rPr>
          <w:b w:val="0"/>
          <w:sz w:val="21"/>
          <w:szCs w:val="21"/>
          <w:lang w:eastAsia="zh-CN"/>
        </w:rPr>
      </w:pPr>
      <w:r>
        <w:rPr>
          <w:rFonts w:hint="eastAsia"/>
          <w:sz w:val="21"/>
          <w:szCs w:val="21"/>
          <w:lang w:eastAsia="zh-CN"/>
        </w:rPr>
        <w:t>7.2</w:t>
      </w:r>
      <w:r>
        <w:rPr>
          <w:b w:val="0"/>
          <w:sz w:val="21"/>
          <w:szCs w:val="21"/>
          <w:lang w:eastAsia="zh-CN"/>
        </w:rPr>
        <w:t xml:space="preserve"> 对涉及扩大部分实施现场审核后，经</w:t>
      </w:r>
      <w:r>
        <w:rPr>
          <w:rFonts w:hint="eastAsia"/>
          <w:b w:val="0"/>
          <w:sz w:val="21"/>
          <w:szCs w:val="21"/>
          <w:lang w:eastAsia="zh-CN"/>
        </w:rPr>
        <w:t>技术质量</w:t>
      </w:r>
      <w:r>
        <w:rPr>
          <w:b w:val="0"/>
          <w:sz w:val="21"/>
          <w:szCs w:val="21"/>
          <w:lang w:eastAsia="zh-CN"/>
        </w:rPr>
        <w:t>部认证评定，审批条件和程序等同于授予认证条件和程序。</w:t>
      </w:r>
    </w:p>
    <w:p>
      <w:pPr>
        <w:pStyle w:val="5"/>
        <w:spacing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8.出现下列情况之一时，缩小认证范围</w:t>
      </w:r>
    </w:p>
    <w:p>
      <w:pPr>
        <w:pStyle w:val="3"/>
        <w:spacing w:before="58" w:line="500" w:lineRule="exact"/>
        <w:ind w:left="839"/>
        <w:rPr>
          <w:b w:val="0"/>
          <w:sz w:val="21"/>
          <w:szCs w:val="21"/>
          <w:lang w:eastAsia="zh-CN"/>
        </w:rPr>
      </w:pPr>
      <w:r>
        <w:rPr>
          <w:b w:val="0"/>
          <w:sz w:val="21"/>
          <w:szCs w:val="21"/>
          <w:lang w:eastAsia="zh-CN"/>
        </w:rPr>
        <w:t>（1）当获证组织管理体系发生变动，或在部分认证范围无法满足保持认证规定要求时可由获证组织申请或由审核组建议缩小认证范围；</w:t>
      </w:r>
    </w:p>
    <w:p>
      <w:pPr>
        <w:pStyle w:val="3"/>
        <w:spacing w:before="58" w:line="500" w:lineRule="exact"/>
        <w:ind w:left="839"/>
        <w:rPr>
          <w:b w:val="0"/>
          <w:sz w:val="21"/>
          <w:szCs w:val="21"/>
          <w:lang w:eastAsia="zh-CN"/>
        </w:rPr>
      </w:pPr>
      <w:r>
        <w:rPr>
          <w:b w:val="0"/>
          <w:sz w:val="21"/>
          <w:szCs w:val="21"/>
          <w:lang w:eastAsia="zh-CN"/>
        </w:rPr>
        <w:t>（2）现场审核期间，审核组应与获证组织对拟缩小范围进行确认，经技术委员会审议后缩小认证范围；</w:t>
      </w:r>
    </w:p>
    <w:p>
      <w:pPr>
        <w:pStyle w:val="3"/>
        <w:spacing w:before="58" w:line="500" w:lineRule="exact"/>
        <w:ind w:left="839"/>
        <w:rPr>
          <w:b w:val="0"/>
          <w:sz w:val="21"/>
          <w:szCs w:val="21"/>
          <w:lang w:eastAsia="zh-CN"/>
        </w:rPr>
      </w:pPr>
      <w:r>
        <w:rPr>
          <w:b w:val="0"/>
          <w:sz w:val="21"/>
          <w:szCs w:val="21"/>
          <w:lang w:eastAsia="zh-CN"/>
        </w:rPr>
        <w:t>（3）如果获证组织未能在认证机构规定的时限内解决因部分认证范围造成的暂停的问题，应缩小其认证范围。</w:t>
      </w:r>
    </w:p>
    <w:p>
      <w:pPr>
        <w:pStyle w:val="5"/>
        <w:spacing w:line="440" w:lineRule="exact"/>
        <w:rPr>
          <w:rFonts w:asciiTheme="minorEastAsia" w:hAnsiTheme="minorEastAsia" w:eastAsiaTheme="minorEastAsia"/>
          <w:sz w:val="21"/>
          <w:szCs w:val="21"/>
          <w:lang w:eastAsia="zh-CN"/>
        </w:rPr>
        <w:sectPr>
          <w:pgSz w:w="11910" w:h="16840"/>
          <w:pgMar w:top="1134" w:right="1134" w:bottom="851" w:left="1134" w:header="720" w:footer="720" w:gutter="0"/>
          <w:cols w:space="720" w:num="1"/>
        </w:sectPr>
      </w:pPr>
      <w:r>
        <w:rPr>
          <w:rFonts w:hint="eastAsia" w:asciiTheme="minorEastAsia" w:hAnsiTheme="minorEastAsia" w:eastAsiaTheme="minorEastAsia"/>
          <w:sz w:val="21"/>
          <w:szCs w:val="21"/>
          <w:lang w:eastAsia="zh-CN"/>
        </w:rPr>
        <w:t>9</w:t>
      </w:r>
      <w:r>
        <w:rPr>
          <w:rFonts w:asciiTheme="minorEastAsia" w:hAnsiTheme="minorEastAsia" w:eastAsiaTheme="minorEastAsia"/>
          <w:sz w:val="21"/>
          <w:szCs w:val="21"/>
          <w:lang w:eastAsia="zh-CN"/>
        </w:rPr>
        <w:t xml:space="preserve"> 出现下列情况之一时，暂停认证资格</w:t>
      </w:r>
    </w:p>
    <w:p>
      <w:pPr>
        <w:pStyle w:val="3"/>
        <w:spacing w:before="58" w:line="500" w:lineRule="exact"/>
        <w:ind w:left="839"/>
        <w:rPr>
          <w:b w:val="0"/>
          <w:sz w:val="21"/>
          <w:szCs w:val="21"/>
          <w:lang w:eastAsia="zh-CN"/>
        </w:rPr>
      </w:pPr>
      <w:r>
        <w:rPr>
          <w:b w:val="0"/>
          <w:sz w:val="21"/>
          <w:szCs w:val="21"/>
          <w:lang w:eastAsia="zh-CN"/>
        </w:rPr>
        <w:t>（1）持有的行政许可证明、资质证书、强制性认证证书等过期失效，重新提交的申请已被受理但尚未换证的；</w:t>
      </w:r>
    </w:p>
    <w:p>
      <w:pPr>
        <w:pStyle w:val="3"/>
        <w:spacing w:before="58" w:line="500" w:lineRule="exact"/>
        <w:ind w:left="839"/>
        <w:rPr>
          <w:b w:val="0"/>
          <w:sz w:val="21"/>
          <w:szCs w:val="21"/>
          <w:lang w:eastAsia="zh-CN"/>
        </w:rPr>
      </w:pPr>
      <w:r>
        <w:rPr>
          <w:b w:val="0"/>
          <w:sz w:val="21"/>
          <w:szCs w:val="21"/>
          <w:lang w:eastAsia="zh-CN"/>
        </w:rPr>
        <w:t>（2）在前后两次认证审核中，同样类型的严重不合格重复出现的；</w:t>
      </w:r>
    </w:p>
    <w:p>
      <w:pPr>
        <w:pStyle w:val="3"/>
        <w:spacing w:before="58" w:line="500" w:lineRule="exact"/>
        <w:ind w:left="839"/>
        <w:rPr>
          <w:rFonts w:asciiTheme="minorEastAsia" w:hAnsiTheme="minorEastAsia" w:eastAsiaTheme="minorEastAsia"/>
          <w:b w:val="0"/>
          <w:sz w:val="21"/>
          <w:szCs w:val="21"/>
          <w:lang w:eastAsia="zh-CN"/>
        </w:rPr>
      </w:pPr>
      <w:r>
        <w:rPr>
          <w:b w:val="0"/>
          <w:sz w:val="21"/>
          <w:szCs w:val="21"/>
          <w:lang w:eastAsia="zh-CN"/>
        </w:rPr>
        <w:t>（3）对于认证审核中提出的不合格，未在规定时间内完成纠正措施和（或）纠</w:t>
      </w:r>
      <w:r>
        <w:rPr>
          <w:rFonts w:asciiTheme="minorEastAsia" w:hAnsiTheme="minorEastAsia" w:eastAsiaTheme="minorEastAsia"/>
          <w:b w:val="0"/>
          <w:sz w:val="21"/>
          <w:szCs w:val="21"/>
          <w:lang w:eastAsia="zh-CN"/>
        </w:rPr>
        <w:t>正的；</w:t>
      </w:r>
    </w:p>
    <w:p>
      <w:pPr>
        <w:pStyle w:val="3"/>
        <w:spacing w:before="58" w:line="500" w:lineRule="exact"/>
        <w:ind w:left="839"/>
        <w:rPr>
          <w:b w:val="0"/>
          <w:sz w:val="21"/>
          <w:szCs w:val="21"/>
          <w:lang w:eastAsia="zh-CN"/>
        </w:rPr>
      </w:pPr>
      <w:r>
        <w:rPr>
          <w:b w:val="0"/>
          <w:sz w:val="21"/>
          <w:szCs w:val="21"/>
          <w:lang w:eastAsia="zh-CN"/>
        </w:rPr>
        <w:t>（4）被认证监管部门发现体系运行存在问题或被投诉，经调查体系运行存在问题，但尚未构成撤销认证资格的；</w:t>
      </w:r>
    </w:p>
    <w:p>
      <w:pPr>
        <w:pStyle w:val="3"/>
        <w:spacing w:before="58" w:line="500" w:lineRule="exact"/>
        <w:ind w:left="839"/>
        <w:rPr>
          <w:b w:val="0"/>
          <w:sz w:val="21"/>
          <w:szCs w:val="21"/>
          <w:lang w:eastAsia="zh-CN"/>
        </w:rPr>
      </w:pPr>
      <w:r>
        <w:rPr>
          <w:b w:val="0"/>
          <w:sz w:val="21"/>
          <w:szCs w:val="21"/>
          <w:lang w:eastAsia="zh-CN"/>
        </w:rPr>
        <w:t>（5）获证组织的产品、活动出现环境、职业健康安全事故，经确认是获证组织造成的；</w:t>
      </w:r>
    </w:p>
    <w:p>
      <w:pPr>
        <w:pStyle w:val="3"/>
        <w:spacing w:before="58" w:line="500" w:lineRule="exact"/>
        <w:ind w:left="839"/>
        <w:rPr>
          <w:b w:val="0"/>
          <w:sz w:val="21"/>
          <w:szCs w:val="21"/>
          <w:lang w:eastAsia="zh-CN"/>
        </w:rPr>
      </w:pPr>
      <w:r>
        <w:rPr>
          <w:b w:val="0"/>
          <w:sz w:val="21"/>
          <w:szCs w:val="21"/>
          <w:lang w:eastAsia="zh-CN"/>
        </w:rPr>
        <w:t>（6）被有关执法监管部门责令停业整顿的；</w:t>
      </w:r>
    </w:p>
    <w:p>
      <w:pPr>
        <w:pStyle w:val="3"/>
        <w:spacing w:before="58" w:line="500" w:lineRule="exact"/>
        <w:ind w:left="839"/>
        <w:rPr>
          <w:b w:val="0"/>
          <w:sz w:val="21"/>
          <w:szCs w:val="21"/>
          <w:lang w:eastAsia="zh-CN"/>
        </w:rPr>
      </w:pPr>
      <w:r>
        <w:rPr>
          <w:b w:val="0"/>
          <w:sz w:val="21"/>
          <w:szCs w:val="21"/>
          <w:lang w:eastAsia="zh-CN"/>
        </w:rPr>
        <w:t>（7）获证组织向公司提供的与认证有关的组织信息或相关证据严重失实的；</w:t>
      </w:r>
    </w:p>
    <w:p>
      <w:pPr>
        <w:pStyle w:val="3"/>
        <w:spacing w:before="58" w:line="500" w:lineRule="exact"/>
        <w:ind w:left="839"/>
        <w:rPr>
          <w:b w:val="0"/>
          <w:sz w:val="21"/>
          <w:szCs w:val="21"/>
          <w:lang w:eastAsia="zh-CN"/>
        </w:rPr>
      </w:pPr>
      <w:r>
        <w:rPr>
          <w:b w:val="0"/>
          <w:sz w:val="21"/>
          <w:szCs w:val="21"/>
          <w:lang w:eastAsia="zh-CN"/>
        </w:rPr>
        <w:t>（8）获证组织未按《管理体系认证合同》规定按期交纳认证费用的；</w:t>
      </w:r>
    </w:p>
    <w:p>
      <w:pPr>
        <w:pStyle w:val="3"/>
        <w:spacing w:before="58" w:line="500" w:lineRule="exact"/>
        <w:ind w:left="839"/>
        <w:rPr>
          <w:b w:val="0"/>
          <w:sz w:val="21"/>
          <w:szCs w:val="21"/>
          <w:lang w:eastAsia="zh-CN"/>
        </w:rPr>
      </w:pPr>
      <w:r>
        <w:rPr>
          <w:b w:val="0"/>
          <w:sz w:val="21"/>
          <w:szCs w:val="21"/>
          <w:lang w:eastAsia="zh-CN"/>
        </w:rPr>
        <w:t>（9）获证组织不能在规定的时限内接受监督审核或再认证审核的；</w:t>
      </w:r>
    </w:p>
    <w:p>
      <w:pPr>
        <w:pStyle w:val="3"/>
        <w:spacing w:before="58" w:line="500" w:lineRule="exact"/>
        <w:ind w:left="839"/>
        <w:rPr>
          <w:b w:val="0"/>
          <w:sz w:val="21"/>
          <w:szCs w:val="21"/>
          <w:lang w:eastAsia="zh-CN"/>
        </w:rPr>
      </w:pPr>
      <w:r>
        <w:rPr>
          <w:b w:val="0"/>
          <w:sz w:val="21"/>
          <w:szCs w:val="21"/>
          <w:lang w:eastAsia="zh-CN"/>
        </w:rPr>
        <w:t>（10）获证组织发生对体系造成影响的重大事故、重大投诉及相关变更未及时向公司报告的；</w:t>
      </w:r>
    </w:p>
    <w:p>
      <w:pPr>
        <w:pStyle w:val="3"/>
        <w:spacing w:before="58" w:line="500" w:lineRule="exact"/>
        <w:ind w:left="839"/>
        <w:rPr>
          <w:b w:val="0"/>
          <w:sz w:val="21"/>
          <w:szCs w:val="21"/>
          <w:lang w:eastAsia="zh-CN"/>
        </w:rPr>
      </w:pPr>
      <w:r>
        <w:rPr>
          <w:b w:val="0"/>
          <w:sz w:val="21"/>
          <w:szCs w:val="21"/>
          <w:lang w:eastAsia="zh-CN"/>
        </w:rPr>
        <w:t>（11）错误使用认证证书、认证标志，使用认可标志或国际互认标志；</w:t>
      </w:r>
    </w:p>
    <w:p>
      <w:pPr>
        <w:pStyle w:val="3"/>
        <w:spacing w:before="58" w:line="500" w:lineRule="exact"/>
        <w:ind w:left="839"/>
        <w:rPr>
          <w:b w:val="0"/>
          <w:sz w:val="21"/>
          <w:szCs w:val="21"/>
          <w:lang w:eastAsia="zh-CN"/>
        </w:rPr>
      </w:pPr>
      <w:r>
        <w:rPr>
          <w:b w:val="0"/>
          <w:sz w:val="21"/>
          <w:szCs w:val="21"/>
          <w:lang w:eastAsia="zh-CN"/>
        </w:rPr>
        <w:t>（12）不接受公司非定期监督审核和/或认证行业管理部门监督检查的；</w:t>
      </w:r>
    </w:p>
    <w:p>
      <w:pPr>
        <w:pStyle w:val="3"/>
        <w:spacing w:before="58" w:line="500" w:lineRule="exact"/>
        <w:ind w:left="839"/>
        <w:rPr>
          <w:b w:val="0"/>
          <w:sz w:val="21"/>
          <w:szCs w:val="21"/>
          <w:lang w:eastAsia="zh-CN"/>
        </w:rPr>
      </w:pPr>
      <w:r>
        <w:rPr>
          <w:b w:val="0"/>
          <w:sz w:val="21"/>
          <w:szCs w:val="21"/>
          <w:lang w:eastAsia="zh-CN"/>
        </w:rPr>
        <w:t>（13）获证组织主动请求暂停的；</w:t>
      </w:r>
    </w:p>
    <w:p>
      <w:pPr>
        <w:pStyle w:val="3"/>
        <w:spacing w:before="58" w:line="500" w:lineRule="exact"/>
        <w:ind w:left="839"/>
        <w:rPr>
          <w:b w:val="0"/>
          <w:sz w:val="21"/>
          <w:szCs w:val="21"/>
          <w:lang w:eastAsia="zh-CN"/>
        </w:rPr>
      </w:pPr>
      <w:r>
        <w:rPr>
          <w:b w:val="0"/>
          <w:sz w:val="21"/>
          <w:szCs w:val="21"/>
          <w:lang w:eastAsia="zh-CN"/>
        </w:rPr>
        <w:t>（14）其他应当暂停认证证书的。</w:t>
      </w:r>
    </w:p>
    <w:p>
      <w:pPr>
        <w:pStyle w:val="3"/>
        <w:spacing w:before="58" w:line="500" w:lineRule="exact"/>
        <w:ind w:left="839"/>
        <w:rPr>
          <w:b w:val="0"/>
          <w:sz w:val="21"/>
          <w:szCs w:val="21"/>
          <w:lang w:eastAsia="zh-CN"/>
        </w:rPr>
      </w:pPr>
      <w:r>
        <w:rPr>
          <w:b w:val="0"/>
          <w:sz w:val="21"/>
          <w:szCs w:val="21"/>
          <w:lang w:eastAsia="zh-CN"/>
        </w:rPr>
        <w:t>暂停时间从 1 个月到 6 个月，涉及获证组织全部或部分认证范围。公司将向获证组织发出《暂停使用认证证书</w:t>
      </w:r>
      <w:r>
        <w:rPr>
          <w:rFonts w:hint="eastAsia"/>
          <w:b w:val="0"/>
          <w:sz w:val="21"/>
          <w:szCs w:val="21"/>
          <w:lang w:eastAsia="zh-CN"/>
        </w:rPr>
        <w:t>和</w:t>
      </w:r>
      <w:r>
        <w:rPr>
          <w:b w:val="0"/>
          <w:sz w:val="21"/>
          <w:szCs w:val="21"/>
          <w:lang w:eastAsia="zh-CN"/>
        </w:rPr>
        <w:t>认证标识的通知》、公司将及时上报至国家认监委；并在电子媒体上予以公告。获证组织应按通知书规定的有关要求执行， 暂停使用认证证书、认证标识。</w:t>
      </w:r>
    </w:p>
    <w:p>
      <w:pPr>
        <w:pStyle w:val="5"/>
        <w:spacing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10.符合下列情况时，可恢复认证注册资格</w:t>
      </w:r>
    </w:p>
    <w:p>
      <w:pPr>
        <w:pStyle w:val="3"/>
        <w:spacing w:before="58" w:line="500" w:lineRule="exact"/>
        <w:ind w:left="839"/>
        <w:rPr>
          <w:b w:val="0"/>
          <w:sz w:val="21"/>
          <w:szCs w:val="21"/>
          <w:lang w:eastAsia="zh-CN"/>
        </w:rPr>
      </w:pPr>
      <w:r>
        <w:rPr>
          <w:b w:val="0"/>
          <w:sz w:val="21"/>
          <w:szCs w:val="21"/>
          <w:lang w:eastAsia="zh-CN"/>
        </w:rPr>
        <w:t>获证组织接到《</w:t>
      </w:r>
      <w:r>
        <w:rPr>
          <w:rFonts w:hint="eastAsia"/>
          <w:b w:val="0"/>
          <w:sz w:val="21"/>
          <w:szCs w:val="21"/>
          <w:lang w:eastAsia="zh-CN"/>
        </w:rPr>
        <w:t>暂停使用认证证书和认证标志的通知</w:t>
      </w:r>
      <w:r>
        <w:rPr>
          <w:b w:val="0"/>
          <w:sz w:val="21"/>
          <w:szCs w:val="21"/>
          <w:lang w:eastAsia="zh-CN"/>
        </w:rPr>
        <w:t>》后，在规定时间内完成以上情况的纠正和/或纠正措施，经公司验证，必要时，经指定的审核组现场验证、证明已满足要求，将恢复其认证注册资格。</w:t>
      </w:r>
    </w:p>
    <w:p>
      <w:pPr>
        <w:pStyle w:val="5"/>
        <w:spacing w:before="5"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11.出现下列情况之一时，撤销认证注册资格</w:t>
      </w:r>
    </w:p>
    <w:p>
      <w:pPr>
        <w:pStyle w:val="3"/>
        <w:spacing w:before="58" w:line="500" w:lineRule="exact"/>
        <w:ind w:left="839"/>
        <w:rPr>
          <w:b w:val="0"/>
          <w:sz w:val="21"/>
          <w:szCs w:val="21"/>
          <w:lang w:eastAsia="zh-CN"/>
        </w:rPr>
      </w:pPr>
      <w:r>
        <w:rPr>
          <w:b w:val="0"/>
          <w:sz w:val="21"/>
          <w:szCs w:val="21"/>
          <w:lang w:eastAsia="zh-CN"/>
        </w:rPr>
        <w:t>（1）在暂停认证资格期限内，未就存在问题采取有效纠正措施的(包括持有的行政许可证明、资质证书、强制性认证证书等已经过期失效但申请未获批准)；</w:t>
      </w:r>
    </w:p>
    <w:p>
      <w:pPr>
        <w:pStyle w:val="6"/>
        <w:spacing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（2）获证组织被投诉，经调查存在严重问题，构成撤销认证资格的；</w:t>
      </w:r>
    </w:p>
    <w:p>
      <w:pPr>
        <w:spacing w:line="440" w:lineRule="exact"/>
        <w:rPr>
          <w:rFonts w:asciiTheme="minorEastAsia" w:hAnsiTheme="minorEastAsia" w:eastAsiaTheme="minorEastAsia"/>
          <w:sz w:val="21"/>
          <w:szCs w:val="21"/>
          <w:lang w:eastAsia="zh-CN"/>
        </w:rPr>
        <w:sectPr>
          <w:pgSz w:w="11910" w:h="16840"/>
          <w:pgMar w:top="1500" w:right="880" w:bottom="280" w:left="960" w:header="720" w:footer="720" w:gutter="0"/>
          <w:cols w:space="720" w:num="1"/>
        </w:sectPr>
      </w:pPr>
    </w:p>
    <w:p>
      <w:pPr>
        <w:pStyle w:val="6"/>
        <w:spacing w:before="151" w:line="440" w:lineRule="exact"/>
        <w:ind w:left="1440" w:right="920" w:hanging="6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（3）发生了重大环境、职业健康安全事故的，经执法监管部门确认是获证组织违规造成的；</w:t>
      </w:r>
    </w:p>
    <w:p>
      <w:pPr>
        <w:pStyle w:val="3"/>
        <w:spacing w:before="58" w:line="500" w:lineRule="exact"/>
        <w:ind w:left="839"/>
        <w:rPr>
          <w:b w:val="0"/>
          <w:sz w:val="21"/>
          <w:szCs w:val="21"/>
          <w:lang w:eastAsia="zh-CN"/>
        </w:rPr>
      </w:pPr>
      <w:r>
        <w:rPr>
          <w:b w:val="0"/>
          <w:sz w:val="21"/>
          <w:szCs w:val="21"/>
          <w:lang w:eastAsia="zh-CN"/>
        </w:rPr>
        <w:t>（4）被注销或撤销法律地位证明文件的，或被相关行政部门撤销产品生产或服务提供资格的，或有其他严重违反法律法规行为的；</w:t>
      </w:r>
    </w:p>
    <w:p>
      <w:pPr>
        <w:pStyle w:val="3"/>
        <w:spacing w:before="58" w:line="500" w:lineRule="exact"/>
        <w:ind w:left="839"/>
        <w:rPr>
          <w:b w:val="0"/>
          <w:sz w:val="21"/>
          <w:szCs w:val="21"/>
          <w:lang w:eastAsia="zh-CN"/>
        </w:rPr>
      </w:pPr>
      <w:r>
        <w:rPr>
          <w:b w:val="0"/>
          <w:sz w:val="21"/>
          <w:szCs w:val="21"/>
          <w:lang w:eastAsia="zh-CN"/>
        </w:rPr>
        <w:t>（5）在公司非定期监督审核、认证行业管理部门监督检查中被发现存在严重问题，构成撤销认证资格的；或拒绝配合公司、认证行业管理部门实施的监督检查，或者对有关事项的询问和调查提供了虚假材料或信息的；</w:t>
      </w:r>
    </w:p>
    <w:p>
      <w:pPr>
        <w:pStyle w:val="3"/>
        <w:spacing w:before="58" w:line="500" w:lineRule="exact"/>
        <w:ind w:left="839"/>
        <w:rPr>
          <w:b w:val="0"/>
          <w:sz w:val="21"/>
          <w:szCs w:val="21"/>
          <w:lang w:eastAsia="zh-CN"/>
        </w:rPr>
      </w:pPr>
      <w:r>
        <w:rPr>
          <w:b w:val="0"/>
          <w:sz w:val="21"/>
          <w:szCs w:val="21"/>
          <w:lang w:eastAsia="zh-CN"/>
        </w:rPr>
        <w:t>（6）不按相关规定正确引用和宣传获得的认证信息，造成严重影响或后果，或者认证机构已要求其纠正且在限定期限内未纠正的；</w:t>
      </w:r>
    </w:p>
    <w:p>
      <w:pPr>
        <w:pStyle w:val="6"/>
        <w:spacing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（7）获证组织没有运行相应管理体系或者已不具备运行条件的；</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（8）其他应当撤销认证证书的。</w:t>
      </w:r>
    </w:p>
    <w:p>
      <w:pPr>
        <w:pStyle w:val="3"/>
        <w:spacing w:before="58" w:line="500" w:lineRule="exact"/>
        <w:ind w:left="839"/>
        <w:rPr>
          <w:b w:val="0"/>
          <w:sz w:val="21"/>
          <w:szCs w:val="21"/>
          <w:lang w:eastAsia="zh-CN"/>
        </w:rPr>
      </w:pPr>
      <w:r>
        <w:rPr>
          <w:b w:val="0"/>
          <w:sz w:val="21"/>
          <w:szCs w:val="21"/>
          <w:lang w:eastAsia="zh-CN"/>
        </w:rPr>
        <w:t>当获证组织部分认证范围无法满足规定要求时，可撤销部分认证范围；当获证组织全部认证范围无法满足规定要求时，撤销全部认证范围。公司向获证组织发出《</w:t>
      </w:r>
      <w:r>
        <w:rPr>
          <w:rFonts w:hint="eastAsia"/>
          <w:b w:val="0"/>
          <w:sz w:val="21"/>
          <w:szCs w:val="21"/>
          <w:lang w:eastAsia="zh-CN"/>
        </w:rPr>
        <w:t>撤销认证证书通知书</w:t>
      </w:r>
      <w:r>
        <w:rPr>
          <w:b w:val="0"/>
          <w:sz w:val="21"/>
          <w:szCs w:val="21"/>
          <w:lang w:eastAsia="zh-CN"/>
        </w:rPr>
        <w:t>》，并以公告形式公布，组织应交回认证证书。被撤销的认证证书信息，公司将及时上报至国家认监委,并在电子媒体上予以公告。</w:t>
      </w:r>
    </w:p>
    <w:p>
      <w:pPr>
        <w:pStyle w:val="5"/>
        <w:spacing w:before="9"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12.出现下列情况之一时，重新更换认证证书</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（1）在认证证书有效期内，出现下列情况之一的，应按照有关规定重新换证：</w:t>
      </w:r>
    </w:p>
    <w:p>
      <w:pPr>
        <w:pStyle w:val="16"/>
        <w:numPr>
          <w:ilvl w:val="2"/>
          <w:numId w:val="5"/>
        </w:numPr>
        <w:tabs>
          <w:tab w:val="left" w:pos="1441"/>
        </w:tabs>
        <w:spacing w:before="151"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管理体系认证标准转换；</w:t>
      </w:r>
    </w:p>
    <w:p>
      <w:pPr>
        <w:pStyle w:val="16"/>
        <w:numPr>
          <w:ilvl w:val="2"/>
          <w:numId w:val="5"/>
        </w:numPr>
        <w:tabs>
          <w:tab w:val="left" w:pos="1441"/>
        </w:tabs>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公司名称、认证标志发生变化；</w:t>
      </w:r>
    </w:p>
    <w:p>
      <w:pPr>
        <w:pStyle w:val="16"/>
        <w:numPr>
          <w:ilvl w:val="2"/>
          <w:numId w:val="5"/>
        </w:numPr>
        <w:tabs>
          <w:tab w:val="left" w:pos="1441"/>
        </w:tabs>
        <w:spacing w:before="153"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组织认证范围发生变化；</w:t>
      </w:r>
    </w:p>
    <w:p>
      <w:pPr>
        <w:pStyle w:val="16"/>
        <w:numPr>
          <w:ilvl w:val="2"/>
          <w:numId w:val="5"/>
        </w:numPr>
        <w:tabs>
          <w:tab w:val="left" w:pos="1441"/>
        </w:tabs>
        <w:spacing w:before="151" w:line="440" w:lineRule="exact"/>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组织名称、地址和邮政编码等认证证书信息发生变化。</w:t>
      </w:r>
    </w:p>
    <w:p>
      <w:pPr>
        <w:pStyle w:val="6"/>
        <w:spacing w:before="154" w:line="440" w:lineRule="exact"/>
        <w:ind w:left="1440" w:right="920" w:hanging="6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（2）在管理体系认证标准变更的情况下，要安排进行审核，审核与认证决定通过后，重新换证，审核可结合年度监督或再认证进行。</w:t>
      </w:r>
    </w:p>
    <w:p>
      <w:pPr>
        <w:pStyle w:val="6"/>
        <w:spacing w:line="440" w:lineRule="exact"/>
        <w:ind w:left="1440" w:right="917" w:hanging="6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（3）在获证组织体系认证范围变更时，获证组织应及时通知公司，如变更的发生对体系产生了较严重的影响时，则需要重新进行审核，审核与认证决定通过后重新换证。</w:t>
      </w:r>
    </w:p>
    <w:p>
      <w:pPr>
        <w:spacing w:line="440" w:lineRule="exact"/>
        <w:rPr>
          <w:rFonts w:asciiTheme="minorEastAsia" w:hAnsiTheme="minorEastAsia" w:eastAsiaTheme="minorEastAsia"/>
          <w:sz w:val="21"/>
          <w:szCs w:val="21"/>
          <w:lang w:eastAsia="zh-CN"/>
        </w:rPr>
      </w:pPr>
    </w:p>
    <w:p>
      <w:pPr>
        <w:spacing w:line="440" w:lineRule="exact"/>
        <w:rPr>
          <w:rFonts w:asciiTheme="minorEastAsia" w:hAnsiTheme="minorEastAsia" w:eastAsiaTheme="minorEastAsia"/>
          <w:sz w:val="21"/>
          <w:szCs w:val="21"/>
          <w:lang w:eastAsia="zh-CN"/>
        </w:rPr>
        <w:sectPr>
          <w:pgSz w:w="11910" w:h="16840"/>
          <w:pgMar w:top="1500" w:right="880" w:bottom="280" w:left="960" w:header="720" w:footer="720" w:gutter="0"/>
          <w:cols w:space="720" w:num="1"/>
        </w:sectPr>
      </w:pPr>
    </w:p>
    <w:p>
      <w:pPr>
        <w:pStyle w:val="3"/>
        <w:spacing w:before="58"/>
        <w:ind w:left="0" w:firstLine="321" w:firstLineChars="10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3</w:t>
      </w:r>
      <w:r>
        <w:rPr>
          <w:sz w:val="32"/>
          <w:szCs w:val="32"/>
          <w:lang w:eastAsia="zh-CN"/>
        </w:rPr>
        <w:t>管理体系认</w:t>
      </w:r>
      <w:r>
        <w:rPr>
          <w:rFonts w:hint="eastAsia"/>
          <w:sz w:val="32"/>
          <w:szCs w:val="32"/>
          <w:lang w:eastAsia="zh-CN"/>
        </w:rPr>
        <w:t>可</w:t>
      </w:r>
      <w:r>
        <w:rPr>
          <w:sz w:val="32"/>
          <w:szCs w:val="32"/>
          <w:lang w:eastAsia="zh-CN"/>
        </w:rPr>
        <w:t>收费</w:t>
      </w:r>
      <w:r>
        <w:rPr>
          <w:rFonts w:hint="eastAsia"/>
          <w:sz w:val="32"/>
          <w:szCs w:val="32"/>
          <w:lang w:eastAsia="zh-CN"/>
        </w:rPr>
        <w:t>规则</w:t>
      </w:r>
    </w:p>
    <w:p>
      <w:pPr>
        <w:pStyle w:val="6"/>
        <w:spacing w:before="10" w:line="440" w:lineRule="exact"/>
        <w:rPr>
          <w:rFonts w:asciiTheme="minorEastAsia" w:hAnsiTheme="minorEastAsia" w:eastAsiaTheme="minorEastAsia"/>
          <w:b/>
          <w:sz w:val="21"/>
          <w:szCs w:val="21"/>
          <w:lang w:eastAsia="zh-CN"/>
        </w:rPr>
      </w:pPr>
    </w:p>
    <w:p>
      <w:pPr>
        <w:pStyle w:val="6"/>
        <w:numPr>
          <w:ilvl w:val="0"/>
          <w:numId w:val="6"/>
        </w:numPr>
        <w:spacing w:line="440" w:lineRule="exact"/>
        <w:rPr>
          <w:rFonts w:asciiTheme="minorEastAsia" w:hAnsiTheme="minorEastAsia" w:eastAsiaTheme="minorEastAsia"/>
          <w:b/>
          <w:lang w:eastAsia="zh-CN"/>
        </w:rPr>
      </w:pPr>
      <w:r>
        <w:rPr>
          <w:rFonts w:asciiTheme="minorEastAsia" w:hAnsiTheme="minorEastAsia" w:eastAsiaTheme="minorEastAsia"/>
          <w:b/>
          <w:sz w:val="21"/>
          <w:szCs w:val="21"/>
        </w:rPr>
        <w:t>申请费</w:t>
      </w:r>
    </w:p>
    <w:p>
      <w:pPr>
        <w:pStyle w:val="3"/>
        <w:spacing w:before="58" w:line="500" w:lineRule="exact"/>
        <w:ind w:left="839"/>
        <w:rPr>
          <w:b w:val="0"/>
          <w:sz w:val="21"/>
          <w:szCs w:val="21"/>
          <w:lang w:eastAsia="zh-CN"/>
        </w:rPr>
      </w:pPr>
      <w:r>
        <w:rPr>
          <w:b w:val="0"/>
          <w:sz w:val="21"/>
          <w:szCs w:val="21"/>
          <w:lang w:eastAsia="zh-CN"/>
        </w:rPr>
        <w:t>凡拟申请公司健康、安全与环境管理体系（HSE）认证的组织，在签署认证合同后，均应支付申请费。申请费为 1000 元人民币。</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审核费</w:t>
      </w:r>
    </w:p>
    <w:p>
      <w:pPr>
        <w:pStyle w:val="3"/>
        <w:spacing w:before="58" w:line="500" w:lineRule="exact"/>
        <w:ind w:left="839"/>
        <w:rPr>
          <w:b w:val="0"/>
          <w:sz w:val="21"/>
          <w:szCs w:val="21"/>
          <w:lang w:eastAsia="zh-CN"/>
        </w:rPr>
      </w:pPr>
      <w:r>
        <w:rPr>
          <w:b w:val="0"/>
          <w:sz w:val="21"/>
          <w:szCs w:val="21"/>
          <w:lang w:eastAsia="zh-CN"/>
        </w:rPr>
        <w:t>审核费的收取依据认证审核所需的工作量确定，以审核人日计算。</w:t>
      </w:r>
    </w:p>
    <w:p>
      <w:pPr>
        <w:pStyle w:val="3"/>
        <w:spacing w:before="58" w:line="500" w:lineRule="exact"/>
        <w:ind w:left="839"/>
        <w:rPr>
          <w:b w:val="0"/>
          <w:sz w:val="21"/>
          <w:szCs w:val="21"/>
          <w:lang w:eastAsia="zh-CN"/>
        </w:rPr>
      </w:pPr>
      <w:r>
        <w:rPr>
          <w:b w:val="0"/>
          <w:sz w:val="21"/>
          <w:szCs w:val="21"/>
          <w:lang w:eastAsia="zh-CN"/>
        </w:rPr>
        <w:t>确定的工作量（人日）包括现场审核人日、审核实施策划、文件审查、审核准备、与客户的沟通、编写审核报告和不合格纠正措施的验证所需的人日。</w:t>
      </w:r>
    </w:p>
    <w:p>
      <w:pPr>
        <w:pStyle w:val="16"/>
        <w:tabs>
          <w:tab w:val="left" w:pos="1500"/>
        </w:tabs>
        <w:spacing w:line="440" w:lineRule="exact"/>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2.1</w:t>
      </w:r>
      <w:r>
        <w:rPr>
          <w:rFonts w:asciiTheme="minorEastAsia" w:hAnsiTheme="minorEastAsia" w:eastAsiaTheme="minorEastAsia"/>
          <w:b/>
          <w:sz w:val="21"/>
          <w:szCs w:val="21"/>
          <w:lang w:eastAsia="zh-CN"/>
        </w:rPr>
        <w:t xml:space="preserve"> </w:t>
      </w:r>
      <w:r>
        <w:rPr>
          <w:rFonts w:asciiTheme="minorEastAsia" w:hAnsiTheme="minorEastAsia" w:eastAsiaTheme="minorEastAsia"/>
          <w:sz w:val="21"/>
          <w:szCs w:val="21"/>
          <w:lang w:eastAsia="zh-CN"/>
        </w:rPr>
        <w:t>现场审核的人日主要取决于：</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（1）申请认证组织的规模；</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（2）雇员人数；</w:t>
      </w:r>
    </w:p>
    <w:p>
      <w:pPr>
        <w:pStyle w:val="6"/>
        <w:spacing w:before="151"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（3）产品类型；</w:t>
      </w:r>
    </w:p>
    <w:p>
      <w:pPr>
        <w:pStyle w:val="6"/>
        <w:spacing w:before="154"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（4）生产（服务）过程的复杂程度、环境、安全风险；</w:t>
      </w:r>
    </w:p>
    <w:p>
      <w:pPr>
        <w:pStyle w:val="6"/>
        <w:spacing w:before="153" w:line="440" w:lineRule="exact"/>
        <w:ind w:left="8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（5）作业场所的分散程度。</w:t>
      </w:r>
    </w:p>
    <w:p>
      <w:pPr>
        <w:pStyle w:val="3"/>
        <w:spacing w:before="58" w:line="500" w:lineRule="exact"/>
        <w:ind w:left="839"/>
        <w:rPr>
          <w:b w:val="0"/>
          <w:sz w:val="21"/>
          <w:szCs w:val="21"/>
          <w:lang w:eastAsia="zh-CN"/>
        </w:rPr>
      </w:pPr>
      <w:r>
        <w:rPr>
          <w:b w:val="0"/>
          <w:sz w:val="21"/>
          <w:szCs w:val="21"/>
          <w:lang w:eastAsia="zh-CN"/>
        </w:rPr>
        <w:t>上述因素在不同的组织对现场审核工作量的影响是各不相同的。每人日的费用由公司根据国家的有关规定和物价变化制订。人日费为 3000 元/人日。</w:t>
      </w:r>
    </w:p>
    <w:p>
      <w:pPr>
        <w:pStyle w:val="16"/>
        <w:tabs>
          <w:tab w:val="left" w:pos="1500"/>
        </w:tabs>
        <w:spacing w:line="440" w:lineRule="exact"/>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2.2</w:t>
      </w:r>
      <w:r>
        <w:rPr>
          <w:rFonts w:asciiTheme="minorEastAsia" w:hAnsiTheme="minorEastAsia" w:eastAsiaTheme="minorEastAsia"/>
          <w:sz w:val="21"/>
          <w:szCs w:val="21"/>
          <w:lang w:eastAsia="zh-CN"/>
        </w:rPr>
        <w:t xml:space="preserve"> 需要时应增加适当的交通往返时间。</w:t>
      </w:r>
    </w:p>
    <w:p>
      <w:pPr>
        <w:pStyle w:val="3"/>
        <w:spacing w:before="58" w:line="500" w:lineRule="exact"/>
        <w:ind w:left="839"/>
        <w:rPr>
          <w:b w:val="0"/>
          <w:sz w:val="21"/>
          <w:szCs w:val="21"/>
          <w:lang w:eastAsia="zh-CN"/>
        </w:rPr>
      </w:pPr>
      <w:r>
        <w:rPr>
          <w:b w:val="0"/>
          <w:sz w:val="21"/>
          <w:szCs w:val="21"/>
          <w:lang w:eastAsia="zh-CN"/>
        </w:rPr>
        <w:t>如果认证客户要求预审，公司将为其进行工作量少于正式初审的预审核， 预审核只做一次。预审的目的仅为确定认证客户是否已作好审核准备。预审费按投入的审核人日计费，一般为初次审核费的 50%。</w:t>
      </w:r>
    </w:p>
    <w:p>
      <w:pPr>
        <w:pStyle w:val="16"/>
        <w:numPr>
          <w:ilvl w:val="0"/>
          <w:numId w:val="6"/>
        </w:numPr>
        <w:tabs>
          <w:tab w:val="left" w:pos="1260"/>
        </w:tabs>
        <w:spacing w:line="440" w:lineRule="exact"/>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审定与注册费（含证书费）</w:t>
      </w:r>
    </w:p>
    <w:p>
      <w:pPr>
        <w:pStyle w:val="3"/>
        <w:spacing w:before="58" w:line="500" w:lineRule="exact"/>
        <w:ind w:left="839"/>
        <w:rPr>
          <w:b w:val="0"/>
          <w:sz w:val="21"/>
          <w:szCs w:val="21"/>
          <w:lang w:eastAsia="zh-CN"/>
        </w:rPr>
      </w:pPr>
      <w:r>
        <w:rPr>
          <w:rFonts w:asciiTheme="minorEastAsia" w:hAnsiTheme="minorEastAsia" w:eastAsiaTheme="minorEastAsia"/>
          <w:b w:val="0"/>
          <w:sz w:val="21"/>
          <w:szCs w:val="21"/>
          <w:lang w:eastAsia="zh-CN"/>
        </w:rPr>
        <w:t>审定与注册费（含证书费）2000 元，公司提供中英文证书一套。</w:t>
      </w:r>
      <w:r>
        <w:rPr>
          <w:rFonts w:hint="eastAsia"/>
          <w:b w:val="0"/>
          <w:sz w:val="21"/>
          <w:szCs w:val="21"/>
          <w:lang w:eastAsia="zh-CN"/>
        </w:rPr>
        <w:t>加印证书</w:t>
      </w:r>
      <w:r>
        <w:rPr>
          <w:b w:val="0"/>
          <w:sz w:val="21"/>
          <w:szCs w:val="21"/>
          <w:lang w:eastAsia="zh-CN"/>
        </w:rPr>
        <w:t>每张证书费用 100 元。</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补审/重审费</w:t>
      </w:r>
    </w:p>
    <w:p>
      <w:pPr>
        <w:pStyle w:val="3"/>
        <w:spacing w:before="58" w:line="500" w:lineRule="exact"/>
        <w:ind w:left="839"/>
        <w:rPr>
          <w:b w:val="0"/>
          <w:sz w:val="21"/>
          <w:szCs w:val="21"/>
          <w:lang w:eastAsia="zh-CN"/>
        </w:rPr>
      </w:pPr>
      <w:r>
        <w:rPr>
          <w:b w:val="0"/>
          <w:sz w:val="21"/>
          <w:szCs w:val="21"/>
          <w:lang w:eastAsia="zh-CN"/>
        </w:rPr>
        <w:t>处理各种申诉和投诉时，公司需派人员到现场进行补审/重审，如经补审/ 重审判定其责任在获证客户，则补审/重审费用由获证客户承担，按实际工作审核人日计算。</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验证与复审费</w:t>
      </w:r>
    </w:p>
    <w:p>
      <w:pPr>
        <w:pStyle w:val="3"/>
        <w:spacing w:before="58" w:line="500" w:lineRule="exact"/>
        <w:ind w:left="839"/>
        <w:rPr>
          <w:b w:val="0"/>
          <w:sz w:val="21"/>
          <w:szCs w:val="21"/>
          <w:lang w:eastAsia="zh-CN"/>
        </w:rPr>
      </w:pPr>
      <w:r>
        <w:rPr>
          <w:b w:val="0"/>
          <w:sz w:val="21"/>
          <w:szCs w:val="21"/>
          <w:lang w:eastAsia="zh-CN"/>
        </w:rPr>
        <w:t>对审核中不符合项的纠正措施的现场验证不再另外收取费用，对审核中没有通过现场审核而重新提出认证申请时，免收申请费，审核费按原费用60%收取， 其他费用不变。</w:t>
      </w:r>
    </w:p>
    <w:p>
      <w:pPr>
        <w:pStyle w:val="16"/>
        <w:numPr>
          <w:ilvl w:val="0"/>
          <w:numId w:val="6"/>
        </w:numPr>
        <w:tabs>
          <w:tab w:val="left" w:pos="1260"/>
        </w:tabs>
        <w:spacing w:line="440" w:lineRule="exact"/>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获证客户申请扩大/缩小认证范围的费用</w:t>
      </w:r>
    </w:p>
    <w:p>
      <w:pPr>
        <w:pStyle w:val="3"/>
        <w:spacing w:before="58" w:line="500" w:lineRule="exact"/>
        <w:ind w:left="839"/>
        <w:rPr>
          <w:b w:val="0"/>
          <w:sz w:val="21"/>
          <w:szCs w:val="21"/>
          <w:lang w:eastAsia="zh-CN"/>
        </w:rPr>
      </w:pPr>
      <w:r>
        <w:rPr>
          <w:b w:val="0"/>
          <w:sz w:val="21"/>
          <w:szCs w:val="21"/>
          <w:lang w:eastAsia="zh-CN"/>
        </w:rPr>
        <w:t>获证客户申请扩大/缩小认证范围，按申请评审后需要增加的审核人日数收取相应的费用。</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年金（含标识使用费）</w:t>
      </w:r>
    </w:p>
    <w:p>
      <w:pPr>
        <w:pStyle w:val="3"/>
        <w:spacing w:before="58" w:line="500" w:lineRule="exact"/>
        <w:ind w:left="839"/>
        <w:rPr>
          <w:b w:val="0"/>
          <w:sz w:val="21"/>
          <w:szCs w:val="21"/>
          <w:lang w:eastAsia="zh-CN"/>
        </w:rPr>
      </w:pPr>
      <w:r>
        <w:rPr>
          <w:b w:val="0"/>
          <w:sz w:val="21"/>
          <w:szCs w:val="21"/>
          <w:lang w:eastAsia="zh-CN"/>
        </w:rPr>
        <w:t>年金（含标识使用费）2000 元，每年交纳一次（随监督审核费一并交纳）。</w:t>
      </w:r>
    </w:p>
    <w:p>
      <w:pPr>
        <w:pStyle w:val="16"/>
        <w:numPr>
          <w:ilvl w:val="0"/>
          <w:numId w:val="6"/>
        </w:numPr>
        <w:tabs>
          <w:tab w:val="left" w:pos="1260"/>
        </w:tabs>
        <w:spacing w:line="440" w:lineRule="exact"/>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差旅费（含食宿交通费）</w:t>
      </w:r>
    </w:p>
    <w:p>
      <w:pPr>
        <w:pStyle w:val="3"/>
        <w:spacing w:before="58" w:line="500" w:lineRule="exact"/>
        <w:ind w:left="839"/>
        <w:rPr>
          <w:b w:val="0"/>
          <w:sz w:val="21"/>
          <w:szCs w:val="21"/>
          <w:lang w:eastAsia="zh-CN"/>
        </w:rPr>
      </w:pPr>
      <w:r>
        <w:rPr>
          <w:b w:val="0"/>
          <w:sz w:val="21"/>
          <w:szCs w:val="21"/>
          <w:lang w:eastAsia="zh-CN"/>
        </w:rPr>
        <w:t>审核所发生的差旅费按实际支出，由申请认证的客户承担。</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其他费用</w:t>
      </w:r>
    </w:p>
    <w:p>
      <w:pPr>
        <w:pStyle w:val="3"/>
        <w:spacing w:before="58" w:line="500" w:lineRule="exact"/>
        <w:ind w:left="839"/>
        <w:rPr>
          <w:b w:val="0"/>
          <w:sz w:val="21"/>
          <w:szCs w:val="21"/>
          <w:lang w:eastAsia="zh-CN"/>
        </w:rPr>
      </w:pPr>
      <w:r>
        <w:rPr>
          <w:b w:val="0"/>
          <w:sz w:val="21"/>
          <w:szCs w:val="21"/>
          <w:lang w:eastAsia="zh-CN"/>
        </w:rPr>
        <w:t>（1）审核现场或生产现场在不同地点（不同县、市），每多一处增加 2 人日数。</w:t>
      </w:r>
    </w:p>
    <w:p>
      <w:pPr>
        <w:pStyle w:val="3"/>
        <w:spacing w:before="58" w:line="500" w:lineRule="exact"/>
        <w:ind w:left="839"/>
        <w:rPr>
          <w:b w:val="0"/>
          <w:sz w:val="21"/>
          <w:szCs w:val="21"/>
          <w:lang w:eastAsia="zh-CN"/>
        </w:rPr>
      </w:pPr>
      <w:r>
        <w:rPr>
          <w:b w:val="0"/>
          <w:sz w:val="21"/>
          <w:szCs w:val="21"/>
          <w:lang w:eastAsia="zh-CN"/>
        </w:rPr>
        <w:t>（2）由于受审核方原因需增加审核时间，费用由受审核方支付；</w:t>
      </w:r>
    </w:p>
    <w:p>
      <w:pPr>
        <w:pStyle w:val="3"/>
        <w:spacing w:before="58" w:line="500" w:lineRule="exact"/>
        <w:ind w:left="839"/>
        <w:rPr>
          <w:b w:val="0"/>
          <w:sz w:val="21"/>
          <w:szCs w:val="21"/>
          <w:lang w:eastAsia="zh-CN"/>
        </w:rPr>
      </w:pPr>
      <w:r>
        <w:rPr>
          <w:b w:val="0"/>
          <w:sz w:val="21"/>
          <w:szCs w:val="21"/>
          <w:lang w:eastAsia="zh-CN"/>
        </w:rPr>
        <w:t>（3）因审核发生的食宿交通费用（包括验证、初次审核、监督审核、再认证），由受审核方支付；</w:t>
      </w:r>
    </w:p>
    <w:p>
      <w:pPr>
        <w:pStyle w:val="3"/>
        <w:spacing w:before="58" w:line="500" w:lineRule="exact"/>
        <w:ind w:left="839"/>
        <w:rPr>
          <w:b w:val="0"/>
          <w:sz w:val="21"/>
          <w:szCs w:val="21"/>
          <w:lang w:eastAsia="zh-CN"/>
        </w:rPr>
      </w:pPr>
      <w:r>
        <w:rPr>
          <w:b w:val="0"/>
          <w:sz w:val="21"/>
          <w:szCs w:val="21"/>
          <w:lang w:eastAsia="zh-CN"/>
        </w:rPr>
        <w:t>（4）对于冶金、矿山、石油化工、制药、造纸、印染及建筑等生产过程、环境因素/职业健康安全危险源和现场情况较为复杂的行业，按标准同档次提高10-50%，具体视实际情况而定；</w:t>
      </w:r>
    </w:p>
    <w:p>
      <w:pPr>
        <w:pStyle w:val="3"/>
        <w:spacing w:before="58" w:line="500" w:lineRule="exact"/>
        <w:ind w:left="839"/>
        <w:rPr>
          <w:b w:val="0"/>
          <w:sz w:val="21"/>
          <w:szCs w:val="21"/>
          <w:lang w:eastAsia="zh-CN"/>
        </w:rPr>
      </w:pPr>
      <w:r>
        <w:rPr>
          <w:b w:val="0"/>
          <w:sz w:val="21"/>
          <w:szCs w:val="21"/>
          <w:lang w:eastAsia="zh-CN"/>
        </w:rPr>
        <w:t>（5）扩大认证范围时，对要求单独进行审核的审核费按标准收取，申请费免收； 对要求在年度监督审核时进行的，可按标准同档次加收 1—4 个人日，申请费免收，审定与注册费和年金不再重复收取，其后的监督审核费合并收取；</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监督审核费</w:t>
      </w:r>
      <w:r>
        <w:rPr>
          <w:rFonts w:hint="eastAsia" w:asciiTheme="minorEastAsia" w:hAnsiTheme="minorEastAsia" w:eastAsiaTheme="minorEastAsia"/>
          <w:b/>
          <w:sz w:val="21"/>
          <w:szCs w:val="21"/>
        </w:rPr>
        <w:t>：</w:t>
      </w:r>
    </w:p>
    <w:p>
      <w:pPr>
        <w:pStyle w:val="3"/>
        <w:spacing w:before="58" w:line="500" w:lineRule="exact"/>
        <w:ind w:left="839"/>
        <w:rPr>
          <w:b w:val="0"/>
          <w:sz w:val="21"/>
          <w:szCs w:val="21"/>
          <w:lang w:eastAsia="zh-CN"/>
        </w:rPr>
      </w:pPr>
      <w:r>
        <w:rPr>
          <w:rFonts w:hint="eastAsia"/>
          <w:sz w:val="21"/>
          <w:szCs w:val="21"/>
          <w:lang w:eastAsia="zh-CN"/>
        </w:rPr>
        <w:t>10.1</w:t>
      </w:r>
      <w:r>
        <w:rPr>
          <w:sz w:val="21"/>
          <w:szCs w:val="21"/>
          <w:lang w:eastAsia="zh-CN"/>
        </w:rPr>
        <w:t xml:space="preserve"> </w:t>
      </w:r>
      <w:r>
        <w:rPr>
          <w:b w:val="0"/>
          <w:sz w:val="21"/>
          <w:szCs w:val="21"/>
          <w:lang w:eastAsia="zh-CN"/>
        </w:rPr>
        <w:t>在认证证书的有效期内，公司将对获证客户按年度进行两次监督审核，每次监督审核的费用为初次正常审核费用的 1/3。</w:t>
      </w:r>
    </w:p>
    <w:p>
      <w:pPr>
        <w:pStyle w:val="3"/>
        <w:spacing w:before="58" w:line="500" w:lineRule="exact"/>
        <w:ind w:left="839"/>
        <w:rPr>
          <w:b w:val="0"/>
          <w:sz w:val="21"/>
          <w:szCs w:val="21"/>
          <w:lang w:eastAsia="zh-CN"/>
        </w:rPr>
      </w:pPr>
      <w:r>
        <w:rPr>
          <w:rFonts w:hint="eastAsia"/>
          <w:sz w:val="21"/>
          <w:szCs w:val="21"/>
          <w:lang w:eastAsia="zh-CN"/>
        </w:rPr>
        <w:t>10.2</w:t>
      </w:r>
      <w:r>
        <w:rPr>
          <w:sz w:val="21"/>
          <w:szCs w:val="21"/>
          <w:lang w:eastAsia="zh-CN"/>
        </w:rPr>
        <w:t xml:space="preserve"> </w:t>
      </w:r>
      <w:r>
        <w:rPr>
          <w:b w:val="0"/>
          <w:sz w:val="21"/>
          <w:szCs w:val="21"/>
          <w:lang w:eastAsia="zh-CN"/>
        </w:rPr>
        <w:t>认证证书三年期满，公司将对申请再认证的获证客户进行再认证审核，再认证审核的费用为初次正常审核费用的 2/3。</w:t>
      </w:r>
    </w:p>
    <w:p>
      <w:pPr>
        <w:pStyle w:val="16"/>
        <w:numPr>
          <w:ilvl w:val="0"/>
          <w:numId w:val="6"/>
        </w:numPr>
        <w:tabs>
          <w:tab w:val="left" w:pos="1260"/>
        </w:tabs>
        <w:spacing w:line="440" w:lineRule="exact"/>
        <w:rPr>
          <w:rFonts w:asciiTheme="minorEastAsia" w:hAnsiTheme="minorEastAsia" w:eastAsiaTheme="minorEastAsia"/>
          <w:b/>
          <w:sz w:val="21"/>
          <w:szCs w:val="21"/>
        </w:rPr>
      </w:pPr>
      <w:r>
        <w:rPr>
          <w:rFonts w:asciiTheme="minorEastAsia" w:hAnsiTheme="minorEastAsia" w:eastAsiaTheme="minorEastAsia"/>
          <w:b/>
          <w:sz w:val="21"/>
          <w:szCs w:val="21"/>
        </w:rPr>
        <w:t>费用支付时间</w:t>
      </w:r>
    </w:p>
    <w:p>
      <w:pPr>
        <w:pStyle w:val="3"/>
        <w:spacing w:before="58" w:line="500" w:lineRule="exact"/>
        <w:ind w:left="839"/>
        <w:rPr>
          <w:b w:val="0"/>
          <w:sz w:val="21"/>
          <w:szCs w:val="21"/>
          <w:lang w:eastAsia="zh-CN"/>
        </w:rPr>
      </w:pPr>
      <w:r>
        <w:rPr>
          <w:rFonts w:hint="eastAsia"/>
          <w:sz w:val="21"/>
          <w:szCs w:val="21"/>
          <w:lang w:eastAsia="zh-CN"/>
        </w:rPr>
        <w:t>11.1</w:t>
      </w:r>
      <w:r>
        <w:rPr>
          <w:b w:val="0"/>
          <w:sz w:val="21"/>
          <w:szCs w:val="21"/>
          <w:lang w:eastAsia="zh-CN"/>
        </w:rPr>
        <w:t xml:space="preserve"> 进入现场审核前两周，向公司支付申请费、审定与注册费、审核费</w:t>
      </w:r>
    </w:p>
    <w:p>
      <w:pPr>
        <w:pStyle w:val="3"/>
        <w:spacing w:before="58" w:line="500" w:lineRule="exact"/>
        <w:ind w:left="839"/>
        <w:rPr>
          <w:b w:val="0"/>
          <w:sz w:val="21"/>
          <w:szCs w:val="21"/>
          <w:lang w:eastAsia="zh-CN"/>
        </w:rPr>
      </w:pPr>
      <w:r>
        <w:rPr>
          <w:rFonts w:hint="eastAsia"/>
          <w:sz w:val="21"/>
          <w:szCs w:val="21"/>
          <w:lang w:eastAsia="zh-CN"/>
        </w:rPr>
        <w:t>11.2</w:t>
      </w:r>
      <w:r>
        <w:rPr>
          <w:sz w:val="21"/>
          <w:szCs w:val="21"/>
          <w:lang w:eastAsia="zh-CN"/>
        </w:rPr>
        <w:t xml:space="preserve"> </w:t>
      </w:r>
      <w:r>
        <w:rPr>
          <w:b w:val="0"/>
          <w:sz w:val="21"/>
          <w:szCs w:val="21"/>
          <w:lang w:eastAsia="zh-CN"/>
        </w:rPr>
        <w:t>第二、三年年金和监督审核费于接到监督审核通知支付；</w:t>
      </w:r>
    </w:p>
    <w:p>
      <w:pPr>
        <w:pStyle w:val="3"/>
        <w:spacing w:before="58" w:line="500" w:lineRule="exact"/>
        <w:ind w:left="839"/>
        <w:rPr>
          <w:b w:val="0"/>
          <w:sz w:val="21"/>
          <w:szCs w:val="21"/>
          <w:lang w:eastAsia="zh-CN"/>
        </w:rPr>
      </w:pPr>
      <w:r>
        <w:rPr>
          <w:rFonts w:hint="eastAsia"/>
          <w:sz w:val="21"/>
          <w:szCs w:val="21"/>
          <w:lang w:eastAsia="zh-CN"/>
        </w:rPr>
        <w:t>11.3</w:t>
      </w:r>
      <w:r>
        <w:rPr>
          <w:b w:val="0"/>
          <w:sz w:val="21"/>
          <w:szCs w:val="21"/>
          <w:lang w:eastAsia="zh-CN"/>
        </w:rPr>
        <w:t xml:space="preserve"> 预审费于预审前支付；</w:t>
      </w:r>
    </w:p>
    <w:p>
      <w:pPr>
        <w:pStyle w:val="3"/>
        <w:spacing w:before="58" w:line="500" w:lineRule="exact"/>
        <w:ind w:left="839"/>
        <w:rPr>
          <w:b w:val="0"/>
          <w:sz w:val="21"/>
          <w:szCs w:val="21"/>
          <w:lang w:eastAsia="zh-CN"/>
        </w:rPr>
      </w:pPr>
      <w:r>
        <w:rPr>
          <w:rFonts w:hint="eastAsia"/>
          <w:sz w:val="21"/>
          <w:szCs w:val="21"/>
          <w:lang w:eastAsia="zh-CN"/>
        </w:rPr>
        <w:t>11.4</w:t>
      </w:r>
      <w:r>
        <w:rPr>
          <w:sz w:val="21"/>
          <w:szCs w:val="21"/>
          <w:lang w:eastAsia="zh-CN"/>
        </w:rPr>
        <w:t xml:space="preserve"> </w:t>
      </w:r>
      <w:r>
        <w:rPr>
          <w:b w:val="0"/>
          <w:sz w:val="21"/>
          <w:szCs w:val="21"/>
          <w:lang w:eastAsia="zh-CN"/>
        </w:rPr>
        <w:t>证书加印费在申请加印时支付</w:t>
      </w:r>
    </w:p>
    <w:p>
      <w:pPr>
        <w:pStyle w:val="3"/>
        <w:spacing w:before="58" w:line="500" w:lineRule="exact"/>
        <w:ind w:left="839"/>
        <w:rPr>
          <w:b w:val="0"/>
          <w:sz w:val="21"/>
          <w:szCs w:val="21"/>
          <w:lang w:eastAsia="zh-CN"/>
        </w:rPr>
      </w:pPr>
      <w:r>
        <w:rPr>
          <w:rFonts w:hint="eastAsia"/>
          <w:sz w:val="21"/>
          <w:szCs w:val="21"/>
          <w:lang w:eastAsia="zh-CN"/>
        </w:rPr>
        <w:t>11.5</w:t>
      </w:r>
      <w:r>
        <w:rPr>
          <w:sz w:val="21"/>
          <w:szCs w:val="21"/>
          <w:lang w:eastAsia="zh-CN"/>
        </w:rPr>
        <w:t xml:space="preserve"> </w:t>
      </w:r>
      <w:r>
        <w:rPr>
          <w:b w:val="0"/>
          <w:sz w:val="21"/>
          <w:szCs w:val="21"/>
          <w:lang w:eastAsia="zh-CN"/>
        </w:rPr>
        <w:t>差旅费用审核与审核组沟通并现场支付。</w:t>
      </w:r>
    </w:p>
    <w:p>
      <w:pPr>
        <w:pStyle w:val="3"/>
        <w:spacing w:before="58" w:line="500" w:lineRule="exact"/>
        <w:ind w:left="839"/>
        <w:rPr>
          <w:b w:val="0"/>
          <w:sz w:val="21"/>
          <w:szCs w:val="21"/>
          <w:lang w:eastAsia="zh-CN"/>
        </w:rPr>
      </w:pPr>
      <w:r>
        <w:rPr>
          <w:rFonts w:hint="eastAsia"/>
          <w:sz w:val="21"/>
          <w:szCs w:val="21"/>
          <w:lang w:eastAsia="zh-CN"/>
        </w:rPr>
        <w:t>11.6</w:t>
      </w:r>
      <w:r>
        <w:rPr>
          <w:sz w:val="21"/>
          <w:szCs w:val="21"/>
          <w:lang w:eastAsia="zh-CN"/>
        </w:rPr>
        <w:t xml:space="preserve"> </w:t>
      </w:r>
      <w:r>
        <w:rPr>
          <w:b w:val="0"/>
          <w:sz w:val="21"/>
          <w:szCs w:val="21"/>
          <w:lang w:eastAsia="zh-CN"/>
        </w:rPr>
        <w:t>公司在收到全部申请费、审定与注册费、审核费、年金后颁发认证证书或确定证书保持有效。</w:t>
      </w:r>
    </w:p>
    <w:p>
      <w:pPr>
        <w:pStyle w:val="3"/>
        <w:spacing w:before="58" w:line="500" w:lineRule="exact"/>
        <w:ind w:left="839"/>
        <w:rPr>
          <w:b w:val="0"/>
          <w:sz w:val="21"/>
          <w:szCs w:val="21"/>
          <w:lang w:eastAsia="zh-CN"/>
        </w:rPr>
      </w:pPr>
      <w:r>
        <w:rPr>
          <w:rFonts w:hint="eastAsia"/>
          <w:sz w:val="21"/>
          <w:szCs w:val="21"/>
          <w:lang w:eastAsia="zh-CN"/>
        </w:rPr>
        <w:t>11.7</w:t>
      </w:r>
      <w:r>
        <w:rPr>
          <w:b w:val="0"/>
          <w:sz w:val="21"/>
          <w:szCs w:val="21"/>
          <w:lang w:eastAsia="zh-CN"/>
        </w:rPr>
        <w:t xml:space="preserve"> 公司保留在未事先通知的情况下对本说明修改的权利。</w:t>
      </w:r>
    </w:p>
    <w:p>
      <w:pPr>
        <w:pStyle w:val="6"/>
        <w:spacing w:line="440" w:lineRule="exact"/>
        <w:ind w:left="840"/>
        <w:rPr>
          <w:rFonts w:asciiTheme="minorEastAsia" w:hAnsiTheme="minorEastAsia" w:eastAsiaTheme="minorEastAsia"/>
          <w:b/>
          <w:sz w:val="21"/>
          <w:szCs w:val="21"/>
          <w:lang w:eastAsia="zh-CN"/>
        </w:rPr>
      </w:pPr>
      <w:r>
        <w:rPr>
          <w:rFonts w:asciiTheme="minorEastAsia" w:hAnsiTheme="minorEastAsia" w:eastAsiaTheme="minorEastAsia"/>
          <w:sz w:val="21"/>
          <w:szCs w:val="21"/>
          <w:lang w:eastAsia="zh-CN"/>
        </w:rPr>
        <w:t>声明：</w:t>
      </w:r>
      <w:r>
        <w:rPr>
          <w:rFonts w:asciiTheme="minorEastAsia" w:hAnsiTheme="minorEastAsia" w:eastAsiaTheme="minorEastAsia"/>
          <w:b/>
          <w:sz w:val="21"/>
          <w:szCs w:val="21"/>
          <w:lang w:eastAsia="zh-CN"/>
        </w:rPr>
        <w:t>除上述费用外公司拒收任何可能影响公正性的馈赠或赞助。</w:t>
      </w:r>
    </w:p>
    <w:p>
      <w:pPr>
        <w:pStyle w:val="6"/>
        <w:spacing w:line="440" w:lineRule="exact"/>
        <w:ind w:left="840"/>
        <w:rPr>
          <w:rFonts w:asciiTheme="minorEastAsia" w:hAnsiTheme="minorEastAsia" w:eastAsiaTheme="minorEastAsia"/>
          <w:b/>
          <w:sz w:val="21"/>
          <w:szCs w:val="21"/>
          <w:lang w:eastAsia="zh-CN"/>
        </w:rPr>
      </w:pPr>
    </w:p>
    <w:p>
      <w:pPr>
        <w:pStyle w:val="6"/>
        <w:spacing w:line="440" w:lineRule="exact"/>
        <w:ind w:left="84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附表：</w:t>
      </w:r>
    </w:p>
    <w:p>
      <w:pPr>
        <w:pStyle w:val="6"/>
        <w:spacing w:line="440" w:lineRule="exact"/>
        <w:ind w:left="840"/>
        <w:rPr>
          <w:rFonts w:asciiTheme="minorEastAsia" w:hAnsiTheme="minorEastAsia" w:eastAsiaTheme="minorEastAsia"/>
          <w:b/>
          <w:sz w:val="21"/>
          <w:szCs w:val="21"/>
          <w:lang w:eastAsia="zh-CN"/>
        </w:rPr>
      </w:pPr>
      <w:r>
        <w:rPr>
          <w:rFonts w:asciiTheme="minorEastAsia" w:hAnsiTheme="minorEastAsia" w:eastAsiaTheme="minorEastAsia"/>
          <w:sz w:val="21"/>
          <w:szCs w:val="21"/>
          <w:lang w:eastAsia="zh-CN"/>
        </w:rPr>
        <w:pict>
          <v:shape id="_x0000_s1140" o:spid="_x0000_s1140" o:spt="202" type="#_x0000_t202" style="position:absolute;left:0pt;margin-left:91.85pt;margin-top:5.95pt;height:235.5pt;width:426.85pt;mso-position-horizontal-relative:page;z-index:251666432;mso-width-relative:page;mso-height-relative:page;" filled="f" stroked="f" coordsize="21600,21600">
            <v:path/>
            <v:fill on="f" focussize="0,0"/>
            <v:stroke on="f" joinstyle="miter"/>
            <v:imagedata o:title=""/>
            <o:lock v:ext="edit"/>
            <v:textbox inset="0mm,0mm,0mm,0mm">
              <w:txbxContent>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0"/>
                    <w:gridCol w:w="1819"/>
                    <w:gridCol w:w="1800"/>
                    <w:gridCol w:w="2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vMerge w:val="restart"/>
                      </w:tcPr>
                      <w:p>
                        <w:pPr>
                          <w:pStyle w:val="17"/>
                          <w:spacing w:before="4"/>
                          <w:ind w:left="0"/>
                          <w:rPr>
                            <w:sz w:val="28"/>
                          </w:rPr>
                        </w:pPr>
                      </w:p>
                      <w:p>
                        <w:pPr>
                          <w:pStyle w:val="17"/>
                          <w:spacing w:before="1"/>
                          <w:ind w:left="585"/>
                          <w:rPr>
                            <w:sz w:val="24"/>
                          </w:rPr>
                        </w:pPr>
                        <w:r>
                          <w:rPr>
                            <w:sz w:val="24"/>
                          </w:rPr>
                          <w:t>有效人数</w:t>
                        </w:r>
                      </w:p>
                    </w:tc>
                    <w:tc>
                      <w:tcPr>
                        <w:tcW w:w="6392" w:type="dxa"/>
                        <w:gridSpan w:val="3"/>
                      </w:tcPr>
                      <w:p>
                        <w:pPr>
                          <w:pStyle w:val="17"/>
                          <w:ind w:left="2456" w:right="2445"/>
                          <w:jc w:val="center"/>
                          <w:rPr>
                            <w:sz w:val="24"/>
                          </w:rPr>
                        </w:pPr>
                        <w:r>
                          <w:rPr>
                            <w:sz w:val="24"/>
                          </w:rPr>
                          <w:t>HSE基础价格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vMerge w:val="continue"/>
                        <w:tcBorders>
                          <w:top w:val="nil"/>
                        </w:tcBorders>
                      </w:tcPr>
                      <w:p>
                        <w:pPr>
                          <w:rPr>
                            <w:sz w:val="2"/>
                            <w:szCs w:val="2"/>
                          </w:rPr>
                        </w:pPr>
                      </w:p>
                    </w:tc>
                    <w:tc>
                      <w:tcPr>
                        <w:tcW w:w="1819" w:type="dxa"/>
                      </w:tcPr>
                      <w:p>
                        <w:pPr>
                          <w:pStyle w:val="17"/>
                          <w:ind w:left="106"/>
                          <w:rPr>
                            <w:sz w:val="24"/>
                          </w:rPr>
                        </w:pPr>
                        <w:r>
                          <w:rPr>
                            <w:sz w:val="24"/>
                          </w:rPr>
                          <w:t>高污染/一级</w:t>
                        </w:r>
                      </w:p>
                    </w:tc>
                    <w:tc>
                      <w:tcPr>
                        <w:tcW w:w="1800" w:type="dxa"/>
                      </w:tcPr>
                      <w:p>
                        <w:pPr>
                          <w:pStyle w:val="17"/>
                          <w:ind w:left="106"/>
                          <w:rPr>
                            <w:sz w:val="24"/>
                          </w:rPr>
                        </w:pPr>
                        <w:r>
                          <w:rPr>
                            <w:sz w:val="24"/>
                          </w:rPr>
                          <w:t>中污染/二级</w:t>
                        </w:r>
                      </w:p>
                    </w:tc>
                    <w:tc>
                      <w:tcPr>
                        <w:tcW w:w="2773" w:type="dxa"/>
                      </w:tcPr>
                      <w:p>
                        <w:pPr>
                          <w:pStyle w:val="17"/>
                          <w:ind w:left="106"/>
                          <w:rPr>
                            <w:sz w:val="24"/>
                          </w:rPr>
                        </w:pPr>
                        <w:r>
                          <w:rPr>
                            <w:sz w:val="24"/>
                          </w:rPr>
                          <w:t>低（有限）污染/三级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spacing w:before="129"/>
                          <w:ind w:left="503" w:right="495"/>
                          <w:jc w:val="center"/>
                          <w:rPr>
                            <w:sz w:val="24"/>
                          </w:rPr>
                        </w:pPr>
                        <w:r>
                          <w:rPr>
                            <w:sz w:val="24"/>
                          </w:rPr>
                          <w:t>65 以下</w:t>
                        </w:r>
                      </w:p>
                    </w:tc>
                    <w:tc>
                      <w:tcPr>
                        <w:tcW w:w="1819" w:type="dxa"/>
                      </w:tcPr>
                      <w:p>
                        <w:pPr>
                          <w:pStyle w:val="17"/>
                          <w:spacing w:before="129"/>
                          <w:ind w:left="459"/>
                          <w:rPr>
                            <w:sz w:val="24"/>
                          </w:rPr>
                        </w:pPr>
                        <w:r>
                          <w:rPr>
                            <w:sz w:val="24"/>
                          </w:rPr>
                          <w:t>1.6 万元</w:t>
                        </w:r>
                      </w:p>
                    </w:tc>
                    <w:tc>
                      <w:tcPr>
                        <w:tcW w:w="1800" w:type="dxa"/>
                      </w:tcPr>
                      <w:p>
                        <w:pPr>
                          <w:pStyle w:val="17"/>
                          <w:spacing w:before="129"/>
                          <w:ind w:left="449"/>
                          <w:rPr>
                            <w:sz w:val="24"/>
                          </w:rPr>
                        </w:pPr>
                        <w:r>
                          <w:rPr>
                            <w:sz w:val="24"/>
                          </w:rPr>
                          <w:t>1.4 万元</w:t>
                        </w:r>
                      </w:p>
                    </w:tc>
                    <w:tc>
                      <w:tcPr>
                        <w:tcW w:w="2773" w:type="dxa"/>
                      </w:tcPr>
                      <w:p>
                        <w:pPr>
                          <w:pStyle w:val="17"/>
                          <w:spacing w:before="129"/>
                          <w:ind w:left="934"/>
                          <w:rPr>
                            <w:sz w:val="24"/>
                          </w:rPr>
                        </w:pPr>
                        <w:r>
                          <w:rPr>
                            <w:sz w:val="24"/>
                          </w:rPr>
                          <w:t>1.2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spacing w:before="129"/>
                          <w:ind w:left="504" w:right="494"/>
                          <w:jc w:val="center"/>
                          <w:rPr>
                            <w:sz w:val="24"/>
                          </w:rPr>
                        </w:pPr>
                        <w:r>
                          <w:rPr>
                            <w:sz w:val="24"/>
                          </w:rPr>
                          <w:t>66-125</w:t>
                        </w:r>
                      </w:p>
                    </w:tc>
                    <w:tc>
                      <w:tcPr>
                        <w:tcW w:w="1819" w:type="dxa"/>
                      </w:tcPr>
                      <w:p>
                        <w:pPr>
                          <w:pStyle w:val="17"/>
                          <w:spacing w:before="129"/>
                          <w:ind w:left="466"/>
                          <w:rPr>
                            <w:sz w:val="24"/>
                          </w:rPr>
                        </w:pPr>
                        <w:r>
                          <w:rPr>
                            <w:sz w:val="24"/>
                          </w:rPr>
                          <w:t>2.5 元</w:t>
                        </w:r>
                      </w:p>
                    </w:tc>
                    <w:tc>
                      <w:tcPr>
                        <w:tcW w:w="1800" w:type="dxa"/>
                      </w:tcPr>
                      <w:p>
                        <w:pPr>
                          <w:pStyle w:val="17"/>
                          <w:spacing w:before="129"/>
                          <w:ind w:left="449"/>
                          <w:rPr>
                            <w:sz w:val="24"/>
                          </w:rPr>
                        </w:pPr>
                        <w:r>
                          <w:rPr>
                            <w:sz w:val="24"/>
                          </w:rPr>
                          <w:t>2.3 万元</w:t>
                        </w:r>
                      </w:p>
                    </w:tc>
                    <w:tc>
                      <w:tcPr>
                        <w:tcW w:w="2773" w:type="dxa"/>
                      </w:tcPr>
                      <w:p>
                        <w:pPr>
                          <w:pStyle w:val="17"/>
                          <w:spacing w:before="129"/>
                          <w:ind w:left="934"/>
                          <w:rPr>
                            <w:sz w:val="24"/>
                          </w:rPr>
                        </w:pPr>
                        <w:r>
                          <w:rPr>
                            <w:sz w:val="24"/>
                          </w:rPr>
                          <w:t>2.1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spacing w:before="130"/>
                          <w:ind w:left="504" w:right="494"/>
                          <w:jc w:val="center"/>
                          <w:rPr>
                            <w:sz w:val="24"/>
                          </w:rPr>
                        </w:pPr>
                        <w:r>
                          <w:rPr>
                            <w:sz w:val="24"/>
                          </w:rPr>
                          <w:t>126-275</w:t>
                        </w:r>
                      </w:p>
                    </w:tc>
                    <w:tc>
                      <w:tcPr>
                        <w:tcW w:w="1819" w:type="dxa"/>
                      </w:tcPr>
                      <w:p>
                        <w:pPr>
                          <w:pStyle w:val="17"/>
                          <w:spacing w:before="130"/>
                          <w:ind w:left="459"/>
                          <w:rPr>
                            <w:sz w:val="24"/>
                          </w:rPr>
                        </w:pPr>
                        <w:r>
                          <w:rPr>
                            <w:sz w:val="24"/>
                          </w:rPr>
                          <w:t>3.0 万元</w:t>
                        </w:r>
                      </w:p>
                    </w:tc>
                    <w:tc>
                      <w:tcPr>
                        <w:tcW w:w="1800" w:type="dxa"/>
                      </w:tcPr>
                      <w:p>
                        <w:pPr>
                          <w:pStyle w:val="17"/>
                          <w:spacing w:before="130"/>
                          <w:ind w:left="449"/>
                          <w:rPr>
                            <w:sz w:val="24"/>
                          </w:rPr>
                        </w:pPr>
                        <w:r>
                          <w:rPr>
                            <w:sz w:val="24"/>
                          </w:rPr>
                          <w:t>2.8 万元</w:t>
                        </w:r>
                      </w:p>
                    </w:tc>
                    <w:tc>
                      <w:tcPr>
                        <w:tcW w:w="2773" w:type="dxa"/>
                      </w:tcPr>
                      <w:p>
                        <w:pPr>
                          <w:pStyle w:val="17"/>
                          <w:spacing w:before="130"/>
                          <w:ind w:left="934"/>
                          <w:rPr>
                            <w:sz w:val="24"/>
                          </w:rPr>
                        </w:pPr>
                        <w:r>
                          <w:rPr>
                            <w:sz w:val="24"/>
                          </w:rPr>
                          <w:t>2.6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ind w:left="504" w:right="494"/>
                          <w:jc w:val="center"/>
                          <w:rPr>
                            <w:sz w:val="24"/>
                          </w:rPr>
                        </w:pPr>
                        <w:r>
                          <w:rPr>
                            <w:sz w:val="24"/>
                          </w:rPr>
                          <w:t>276-625</w:t>
                        </w:r>
                      </w:p>
                    </w:tc>
                    <w:tc>
                      <w:tcPr>
                        <w:tcW w:w="1819" w:type="dxa"/>
                      </w:tcPr>
                      <w:p>
                        <w:pPr>
                          <w:pStyle w:val="17"/>
                          <w:ind w:left="459"/>
                          <w:rPr>
                            <w:sz w:val="24"/>
                          </w:rPr>
                        </w:pPr>
                        <w:r>
                          <w:rPr>
                            <w:sz w:val="24"/>
                          </w:rPr>
                          <w:t>3.8 万元</w:t>
                        </w:r>
                      </w:p>
                    </w:tc>
                    <w:tc>
                      <w:tcPr>
                        <w:tcW w:w="1800" w:type="dxa"/>
                      </w:tcPr>
                      <w:p>
                        <w:pPr>
                          <w:pStyle w:val="17"/>
                          <w:ind w:left="449"/>
                          <w:rPr>
                            <w:sz w:val="24"/>
                          </w:rPr>
                        </w:pPr>
                        <w:r>
                          <w:rPr>
                            <w:sz w:val="24"/>
                          </w:rPr>
                          <w:t>3.6 万元</w:t>
                        </w:r>
                      </w:p>
                    </w:tc>
                    <w:tc>
                      <w:tcPr>
                        <w:tcW w:w="2773" w:type="dxa"/>
                      </w:tcPr>
                      <w:p>
                        <w:pPr>
                          <w:pStyle w:val="17"/>
                          <w:ind w:left="934"/>
                          <w:rPr>
                            <w:sz w:val="24"/>
                          </w:rPr>
                        </w:pPr>
                        <w:r>
                          <w:rPr>
                            <w:sz w:val="24"/>
                          </w:rPr>
                          <w:t>3.4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ind w:left="504" w:right="494"/>
                          <w:jc w:val="center"/>
                          <w:rPr>
                            <w:sz w:val="24"/>
                          </w:rPr>
                        </w:pPr>
                        <w:r>
                          <w:rPr>
                            <w:sz w:val="24"/>
                          </w:rPr>
                          <w:t>626-1175</w:t>
                        </w:r>
                      </w:p>
                    </w:tc>
                    <w:tc>
                      <w:tcPr>
                        <w:tcW w:w="1819" w:type="dxa"/>
                      </w:tcPr>
                      <w:p>
                        <w:pPr>
                          <w:pStyle w:val="17"/>
                          <w:ind w:left="459"/>
                          <w:rPr>
                            <w:sz w:val="24"/>
                          </w:rPr>
                        </w:pPr>
                        <w:r>
                          <w:rPr>
                            <w:sz w:val="24"/>
                          </w:rPr>
                          <w:t>4.6 万元</w:t>
                        </w:r>
                      </w:p>
                    </w:tc>
                    <w:tc>
                      <w:tcPr>
                        <w:tcW w:w="1800" w:type="dxa"/>
                      </w:tcPr>
                      <w:p>
                        <w:pPr>
                          <w:pStyle w:val="17"/>
                          <w:ind w:left="449"/>
                          <w:rPr>
                            <w:sz w:val="24"/>
                          </w:rPr>
                        </w:pPr>
                        <w:r>
                          <w:rPr>
                            <w:sz w:val="24"/>
                          </w:rPr>
                          <w:t>4.3 万元</w:t>
                        </w:r>
                      </w:p>
                    </w:tc>
                    <w:tc>
                      <w:tcPr>
                        <w:tcW w:w="2773" w:type="dxa"/>
                      </w:tcPr>
                      <w:p>
                        <w:pPr>
                          <w:pStyle w:val="17"/>
                          <w:ind w:left="934"/>
                          <w:rPr>
                            <w:sz w:val="24"/>
                          </w:rPr>
                        </w:pPr>
                        <w:r>
                          <w:rPr>
                            <w:sz w:val="24"/>
                          </w:rPr>
                          <w:t>4.0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ind w:left="504" w:right="494"/>
                          <w:jc w:val="center"/>
                          <w:rPr>
                            <w:sz w:val="24"/>
                          </w:rPr>
                        </w:pPr>
                        <w:r>
                          <w:rPr>
                            <w:sz w:val="24"/>
                          </w:rPr>
                          <w:t>1176-1550</w:t>
                        </w:r>
                      </w:p>
                    </w:tc>
                    <w:tc>
                      <w:tcPr>
                        <w:tcW w:w="1819" w:type="dxa"/>
                      </w:tcPr>
                      <w:p>
                        <w:pPr>
                          <w:pStyle w:val="17"/>
                          <w:ind w:left="459"/>
                          <w:rPr>
                            <w:sz w:val="24"/>
                          </w:rPr>
                        </w:pPr>
                        <w:r>
                          <w:rPr>
                            <w:sz w:val="24"/>
                          </w:rPr>
                          <w:t>5.4 万元</w:t>
                        </w:r>
                      </w:p>
                    </w:tc>
                    <w:tc>
                      <w:tcPr>
                        <w:tcW w:w="1800" w:type="dxa"/>
                      </w:tcPr>
                      <w:p>
                        <w:pPr>
                          <w:pStyle w:val="17"/>
                          <w:ind w:left="449"/>
                          <w:rPr>
                            <w:sz w:val="24"/>
                          </w:rPr>
                        </w:pPr>
                        <w:r>
                          <w:rPr>
                            <w:sz w:val="24"/>
                          </w:rPr>
                          <w:t>5.1 万元</w:t>
                        </w:r>
                      </w:p>
                    </w:tc>
                    <w:tc>
                      <w:tcPr>
                        <w:tcW w:w="2773" w:type="dxa"/>
                      </w:tcPr>
                      <w:p>
                        <w:pPr>
                          <w:pStyle w:val="17"/>
                          <w:ind w:left="934"/>
                          <w:rPr>
                            <w:sz w:val="24"/>
                          </w:rPr>
                        </w:pPr>
                        <w:r>
                          <w:rPr>
                            <w:sz w:val="24"/>
                          </w:rPr>
                          <w:t>4.8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spacing w:before="129"/>
                          <w:ind w:left="504" w:right="494"/>
                          <w:jc w:val="center"/>
                          <w:rPr>
                            <w:sz w:val="24"/>
                          </w:rPr>
                        </w:pPr>
                        <w:r>
                          <w:rPr>
                            <w:sz w:val="24"/>
                          </w:rPr>
                          <w:t>1551-2000</w:t>
                        </w:r>
                      </w:p>
                    </w:tc>
                    <w:tc>
                      <w:tcPr>
                        <w:tcW w:w="1819" w:type="dxa"/>
                      </w:tcPr>
                      <w:p>
                        <w:pPr>
                          <w:pStyle w:val="17"/>
                          <w:spacing w:before="129"/>
                          <w:ind w:left="459"/>
                          <w:rPr>
                            <w:sz w:val="24"/>
                          </w:rPr>
                        </w:pPr>
                        <w:r>
                          <w:rPr>
                            <w:sz w:val="24"/>
                          </w:rPr>
                          <w:t>6.2 万元</w:t>
                        </w:r>
                      </w:p>
                    </w:tc>
                    <w:tc>
                      <w:tcPr>
                        <w:tcW w:w="1800" w:type="dxa"/>
                      </w:tcPr>
                      <w:p>
                        <w:pPr>
                          <w:pStyle w:val="17"/>
                          <w:spacing w:before="129"/>
                          <w:ind w:left="449"/>
                          <w:rPr>
                            <w:sz w:val="24"/>
                          </w:rPr>
                        </w:pPr>
                        <w:r>
                          <w:rPr>
                            <w:sz w:val="24"/>
                          </w:rPr>
                          <w:t>5.9 万元</w:t>
                        </w:r>
                      </w:p>
                    </w:tc>
                    <w:tc>
                      <w:tcPr>
                        <w:tcW w:w="2773" w:type="dxa"/>
                      </w:tcPr>
                      <w:p>
                        <w:pPr>
                          <w:pStyle w:val="17"/>
                          <w:spacing w:before="129"/>
                          <w:ind w:left="934"/>
                          <w:rPr>
                            <w:sz w:val="24"/>
                          </w:rPr>
                        </w:pPr>
                        <w:r>
                          <w:rPr>
                            <w:sz w:val="24"/>
                          </w:rPr>
                          <w:t>5.6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130" w:type="dxa"/>
                      </w:tcPr>
                      <w:p>
                        <w:pPr>
                          <w:pStyle w:val="17"/>
                          <w:spacing w:before="129"/>
                          <w:ind w:left="503" w:right="495"/>
                          <w:jc w:val="center"/>
                          <w:rPr>
                            <w:sz w:val="24"/>
                          </w:rPr>
                        </w:pPr>
                        <w:r>
                          <w:rPr>
                            <w:sz w:val="24"/>
                          </w:rPr>
                          <w:t>2001 以上</w:t>
                        </w:r>
                      </w:p>
                    </w:tc>
                    <w:tc>
                      <w:tcPr>
                        <w:tcW w:w="6392" w:type="dxa"/>
                        <w:gridSpan w:val="3"/>
                      </w:tcPr>
                      <w:p>
                        <w:pPr>
                          <w:pStyle w:val="17"/>
                          <w:spacing w:before="129"/>
                          <w:ind w:left="495"/>
                          <w:rPr>
                            <w:sz w:val="24"/>
                            <w:lang w:eastAsia="zh-CN"/>
                          </w:rPr>
                        </w:pPr>
                        <w:r>
                          <w:rPr>
                            <w:sz w:val="24"/>
                            <w:lang w:eastAsia="zh-CN"/>
                          </w:rPr>
                          <w:t>每增加一个审核人日，认证收费最少增加 0.24 万元</w:t>
                        </w:r>
                      </w:p>
                    </w:tc>
                  </w:tr>
                </w:tbl>
                <w:p>
                  <w:pPr>
                    <w:pStyle w:val="6"/>
                    <w:rPr>
                      <w:lang w:eastAsia="zh-CN"/>
                    </w:rPr>
                  </w:pPr>
                </w:p>
              </w:txbxContent>
            </v:textbox>
          </v:shape>
        </w:pict>
      </w:r>
    </w:p>
    <w:p>
      <w:pPr>
        <w:pStyle w:val="6"/>
        <w:spacing w:line="440" w:lineRule="exact"/>
        <w:ind w:left="840"/>
        <w:rPr>
          <w:rFonts w:asciiTheme="minorEastAsia" w:hAnsiTheme="minorEastAsia" w:eastAsiaTheme="minorEastAsia"/>
          <w:b/>
          <w:sz w:val="21"/>
          <w:szCs w:val="21"/>
          <w:lang w:eastAsia="zh-CN"/>
        </w:rPr>
      </w:pPr>
    </w:p>
    <w:p>
      <w:pPr>
        <w:pStyle w:val="6"/>
        <w:spacing w:line="440" w:lineRule="exact"/>
        <w:ind w:left="840"/>
        <w:rPr>
          <w:rFonts w:asciiTheme="minorEastAsia" w:hAnsiTheme="minorEastAsia" w:eastAsiaTheme="minorEastAsia"/>
          <w:sz w:val="21"/>
          <w:szCs w:val="21"/>
          <w:lang w:eastAsia="zh-CN"/>
        </w:rPr>
        <w:sectPr>
          <w:pgSz w:w="11910" w:h="16840"/>
          <w:pgMar w:top="1134" w:right="1134" w:bottom="851" w:left="1418" w:header="720" w:footer="720" w:gutter="0"/>
          <w:cols w:space="720" w:num="1"/>
        </w:sect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w:t>
      </w:r>
      <w:r>
        <w:rPr>
          <w:rFonts w:asciiTheme="minorEastAsia" w:hAnsiTheme="minorEastAsia" w:eastAsiaTheme="minorEastAsia"/>
          <w:b/>
          <w:sz w:val="24"/>
          <w:szCs w:val="24"/>
          <w:lang w:eastAsia="zh-CN"/>
        </w:rPr>
        <w:t xml:space="preserve"> 认证证书和标志</w:t>
      </w:r>
    </w:p>
    <w:p>
      <w:pPr>
        <w:pStyle w:val="3"/>
        <w:spacing w:before="58"/>
        <w:ind w:left="0"/>
        <w:rPr>
          <w:sz w:val="32"/>
          <w:szCs w:val="32"/>
          <w:lang w:eastAsia="zh-CN"/>
        </w:rPr>
      </w:pPr>
      <w:r>
        <w:rPr>
          <w:rFonts w:asciiTheme="minorEastAsia" w:hAnsiTheme="minorEastAsia" w:eastAsiaTheme="minorEastAsia"/>
          <w:b w:val="0"/>
          <w:sz w:val="21"/>
          <w:szCs w:val="21"/>
          <w:lang w:eastAsia="zh-CN"/>
        </w:rPr>
        <w:br w:type="column"/>
      </w:r>
      <w:r>
        <w:rPr>
          <w:rFonts w:hint="eastAsia"/>
          <w:sz w:val="32"/>
          <w:szCs w:val="32"/>
          <w:lang w:val="en-US" w:eastAsia="zh-CN"/>
        </w:rPr>
        <w:t>ZFC</w:t>
      </w:r>
      <w:r>
        <w:rPr>
          <w:sz w:val="32"/>
          <w:szCs w:val="32"/>
          <w:lang w:eastAsia="zh-CN"/>
        </w:rPr>
        <w:t>-RZGZ-0</w:t>
      </w:r>
      <w:r>
        <w:rPr>
          <w:rFonts w:hint="eastAsia"/>
          <w:sz w:val="32"/>
          <w:szCs w:val="32"/>
          <w:lang w:eastAsia="zh-CN"/>
        </w:rPr>
        <w:t>4</w:t>
      </w:r>
      <w:r>
        <w:rPr>
          <w:sz w:val="32"/>
          <w:szCs w:val="32"/>
          <w:lang w:eastAsia="zh-CN"/>
        </w:rPr>
        <w:t xml:space="preserve"> 认证证书及标志使用规则</w:t>
      </w:r>
    </w:p>
    <w:p>
      <w:pPr>
        <w:spacing w:line="500" w:lineRule="exact"/>
        <w:rPr>
          <w:rFonts w:asciiTheme="minorEastAsia" w:hAnsiTheme="minorEastAsia" w:eastAsiaTheme="minorEastAsia"/>
          <w:sz w:val="21"/>
          <w:szCs w:val="21"/>
          <w:lang w:eastAsia="zh-CN"/>
        </w:rPr>
        <w:sectPr>
          <w:pgSz w:w="11910" w:h="16840"/>
          <w:pgMar w:top="1134" w:right="1134" w:bottom="851" w:left="1418" w:header="720" w:footer="720" w:gutter="0"/>
          <w:cols w:equalWidth="0" w:num="2">
            <w:col w:w="2423" w:space="40"/>
            <w:col w:w="6895"/>
          </w:cols>
        </w:sectPr>
      </w:pPr>
    </w:p>
    <w:p>
      <w:pPr>
        <w:pStyle w:val="3"/>
        <w:spacing w:before="58" w:line="500" w:lineRule="exact"/>
        <w:ind w:left="839"/>
        <w:rPr>
          <w:b w:val="0"/>
          <w:sz w:val="21"/>
          <w:szCs w:val="21"/>
          <w:lang w:eastAsia="zh-CN"/>
        </w:rPr>
      </w:pPr>
      <w:r>
        <w:rPr>
          <w:rFonts w:hint="eastAsia"/>
          <w:sz w:val="21"/>
          <w:szCs w:val="21"/>
          <w:lang w:eastAsia="zh-CN"/>
        </w:rPr>
        <w:t>1.1</w:t>
      </w:r>
      <w:r>
        <w:rPr>
          <w:b w:val="0"/>
          <w:sz w:val="21"/>
          <w:szCs w:val="21"/>
          <w:lang w:eastAsia="zh-CN"/>
        </w:rPr>
        <w:t xml:space="preserve"> 认证证书：公司颁发给获准认证的组织，表明所确定的范围已被认证的一组正式文件，包括符合特定认证标准的证明、相关附件。</w:t>
      </w:r>
    </w:p>
    <w:p>
      <w:pPr>
        <w:pStyle w:val="3"/>
        <w:spacing w:before="58" w:line="500" w:lineRule="exact"/>
        <w:ind w:left="839"/>
        <w:rPr>
          <w:b w:val="0"/>
          <w:sz w:val="21"/>
          <w:szCs w:val="21"/>
          <w:lang w:eastAsia="zh-CN"/>
        </w:rPr>
      </w:pPr>
      <w:r>
        <w:rPr>
          <w:rFonts w:hint="eastAsia"/>
          <w:sz w:val="21"/>
          <w:szCs w:val="21"/>
          <w:lang w:eastAsia="zh-CN"/>
        </w:rPr>
        <w:t>1.2</w:t>
      </w:r>
      <w:r>
        <w:rPr>
          <w:sz w:val="21"/>
          <w:szCs w:val="21"/>
          <w:lang w:eastAsia="zh-CN"/>
        </w:rPr>
        <w:t xml:space="preserve"> </w:t>
      </w:r>
      <w:r>
        <w:rPr>
          <w:b w:val="0"/>
          <w:sz w:val="21"/>
          <w:szCs w:val="21"/>
          <w:lang w:eastAsia="zh-CN"/>
        </w:rPr>
        <w:t>公司徽标：代表公司本身的图形符号。</w:t>
      </w:r>
    </w:p>
    <w:p>
      <w:pPr>
        <w:pStyle w:val="3"/>
        <w:spacing w:before="58" w:line="500" w:lineRule="exact"/>
        <w:ind w:left="839"/>
        <w:rPr>
          <w:b w:val="0"/>
          <w:sz w:val="21"/>
          <w:szCs w:val="21"/>
          <w:lang w:eastAsia="zh-CN"/>
        </w:rPr>
      </w:pPr>
      <w:r>
        <w:rPr>
          <w:rFonts w:hint="eastAsia"/>
          <w:sz w:val="21"/>
          <w:szCs w:val="21"/>
          <w:lang w:eastAsia="zh-CN"/>
        </w:rPr>
        <w:t>1.3</w:t>
      </w:r>
      <w:r>
        <w:rPr>
          <w:b w:val="0"/>
          <w:sz w:val="21"/>
          <w:szCs w:val="21"/>
          <w:lang w:eastAsia="zh-CN"/>
        </w:rPr>
        <w:t xml:space="preserve"> 注册号：公司授予已认证组织的唯一性代码。</w:t>
      </w:r>
    </w:p>
    <w:p>
      <w:pPr>
        <w:pStyle w:val="3"/>
        <w:spacing w:before="58" w:line="500" w:lineRule="exact"/>
        <w:ind w:left="839"/>
        <w:rPr>
          <w:b w:val="0"/>
          <w:sz w:val="21"/>
          <w:szCs w:val="21"/>
          <w:lang w:eastAsia="zh-CN"/>
        </w:rPr>
      </w:pPr>
      <w:r>
        <w:rPr>
          <w:rFonts w:hint="eastAsia"/>
          <w:sz w:val="21"/>
          <w:szCs w:val="21"/>
          <w:lang w:eastAsia="zh-CN"/>
        </w:rPr>
        <w:t>1.4</w:t>
      </w:r>
      <w:r>
        <w:rPr>
          <w:sz w:val="21"/>
          <w:szCs w:val="21"/>
          <w:lang w:eastAsia="zh-CN"/>
        </w:rPr>
        <w:t xml:space="preserve"> </w:t>
      </w:r>
      <w:r>
        <w:rPr>
          <w:b w:val="0"/>
          <w:sz w:val="21"/>
          <w:szCs w:val="21"/>
          <w:lang w:eastAsia="zh-CN"/>
        </w:rPr>
        <w:t>标志：标明某种状态的图形符号。标志包括认证标志、认可标志和国际互认标志。</w:t>
      </w:r>
    </w:p>
    <w:p>
      <w:pPr>
        <w:pStyle w:val="3"/>
        <w:spacing w:before="58" w:line="500" w:lineRule="exact"/>
        <w:ind w:left="839"/>
        <w:rPr>
          <w:b w:val="0"/>
          <w:sz w:val="21"/>
          <w:szCs w:val="21"/>
          <w:lang w:eastAsia="zh-CN"/>
        </w:rPr>
      </w:pPr>
      <w:r>
        <w:rPr>
          <w:rFonts w:hint="eastAsia"/>
          <w:sz w:val="21"/>
          <w:szCs w:val="21"/>
          <w:lang w:eastAsia="zh-CN"/>
        </w:rPr>
        <w:t>1.5</w:t>
      </w:r>
      <w:r>
        <w:rPr>
          <w:sz w:val="21"/>
          <w:szCs w:val="21"/>
          <w:lang w:eastAsia="zh-CN"/>
        </w:rPr>
        <w:t xml:space="preserve"> </w:t>
      </w:r>
      <w:r>
        <w:rPr>
          <w:b w:val="0"/>
          <w:sz w:val="21"/>
          <w:szCs w:val="21"/>
          <w:lang w:eastAsia="zh-CN"/>
        </w:rPr>
        <w:t>认证标志：公司颁发的、供获证组织使用的、表示其认证资格的图形符号。公司徽标与组织的注册号如下图所示共同构成认证标志。</w:t>
      </w:r>
    </w:p>
    <w:p>
      <w:pPr>
        <w:tabs>
          <w:tab w:val="left" w:pos="1260"/>
        </w:tabs>
        <w:spacing w:line="500" w:lineRule="exact"/>
        <w:ind w:firstLine="723" w:firstLineChars="3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2.认证证书和认证标志的使用</w:t>
      </w:r>
    </w:p>
    <w:p>
      <w:pPr>
        <w:pStyle w:val="3"/>
        <w:spacing w:before="58" w:line="500" w:lineRule="exact"/>
        <w:ind w:left="839"/>
        <w:rPr>
          <w:b w:val="0"/>
          <w:sz w:val="21"/>
          <w:szCs w:val="21"/>
          <w:lang w:eastAsia="zh-CN"/>
        </w:rPr>
      </w:pPr>
      <w:r>
        <w:rPr>
          <w:rFonts w:hint="eastAsia"/>
          <w:sz w:val="21"/>
          <w:szCs w:val="21"/>
          <w:lang w:eastAsia="zh-CN"/>
        </w:rPr>
        <w:t>2.1</w:t>
      </w:r>
      <w:r>
        <w:rPr>
          <w:b w:val="0"/>
          <w:sz w:val="21"/>
          <w:szCs w:val="21"/>
          <w:lang w:eastAsia="zh-CN"/>
        </w:rPr>
        <w:t xml:space="preserve"> 获证组织应对认证证书和认证标志的使用进行管理。</w:t>
      </w:r>
    </w:p>
    <w:p>
      <w:pPr>
        <w:pStyle w:val="3"/>
        <w:spacing w:before="58" w:line="500" w:lineRule="exact"/>
        <w:ind w:left="839"/>
        <w:rPr>
          <w:b w:val="0"/>
          <w:sz w:val="21"/>
          <w:szCs w:val="21"/>
          <w:lang w:eastAsia="zh-CN"/>
        </w:rPr>
      </w:pPr>
      <w:r>
        <w:rPr>
          <w:rFonts w:hint="eastAsia"/>
          <w:sz w:val="21"/>
          <w:szCs w:val="21"/>
          <w:lang w:eastAsia="zh-CN"/>
        </w:rPr>
        <w:t>2.2</w:t>
      </w:r>
      <w:r>
        <w:rPr>
          <w:b w:val="0"/>
          <w:sz w:val="21"/>
          <w:szCs w:val="21"/>
          <w:lang w:eastAsia="zh-CN"/>
        </w:rPr>
        <w:t xml:space="preserve"> 认证证书的正确使用方法是：在宣传、投标等活动中展示认证证书，也可在文件、信签、广告和有关宣传材料上影印认证证书，使用必须完整，不得变形使用。</w:t>
      </w:r>
    </w:p>
    <w:p>
      <w:pPr>
        <w:pStyle w:val="3"/>
        <w:spacing w:before="58" w:line="500" w:lineRule="exact"/>
        <w:ind w:left="839"/>
        <w:rPr>
          <w:b w:val="0"/>
          <w:sz w:val="21"/>
          <w:szCs w:val="21"/>
          <w:lang w:eastAsia="zh-CN"/>
        </w:rPr>
      </w:pPr>
      <w:r>
        <w:rPr>
          <w:rFonts w:hint="eastAsia"/>
          <w:sz w:val="21"/>
          <w:szCs w:val="21"/>
          <w:lang w:eastAsia="zh-CN"/>
        </w:rPr>
        <w:t>2.3</w:t>
      </w:r>
      <w:r>
        <w:rPr>
          <w:b w:val="0"/>
          <w:sz w:val="21"/>
          <w:szCs w:val="21"/>
          <w:lang w:eastAsia="zh-CN"/>
        </w:rPr>
        <w:t xml:space="preserve"> 认证证书/标志的使用者必须是认证证书（特别是有主/子证书及附件的情况）所载明的认证组织（即在证书及其附件中所列出的获证组织名称），除此之外其他任何单位不得使用该认证证书/标志。拥有认证证书/标志使用权的组织， 应在其认证证书限定的 “审核地址”、“产品或服务”及其过程等认证证书所明示的范围内使用，不得超出认证证书中限定的范围。有关错误使用认证证书/标志带来的一切法律责任由使用者承担。</w:t>
      </w:r>
    </w:p>
    <w:p>
      <w:pPr>
        <w:pStyle w:val="3"/>
        <w:spacing w:before="58" w:line="500" w:lineRule="exact"/>
        <w:ind w:left="839"/>
        <w:rPr>
          <w:sz w:val="21"/>
          <w:szCs w:val="21"/>
          <w:lang w:eastAsia="zh-CN"/>
        </w:rPr>
      </w:pPr>
      <w:r>
        <w:rPr>
          <w:sz w:val="21"/>
          <w:szCs w:val="21"/>
          <w:lang w:eastAsia="zh-CN"/>
        </w:rPr>
        <w:t>例 1：</w:t>
      </w:r>
    </w:p>
    <w:p>
      <w:pPr>
        <w:pStyle w:val="3"/>
        <w:spacing w:before="58" w:line="500" w:lineRule="exact"/>
        <w:ind w:left="839"/>
        <w:rPr>
          <w:b w:val="0"/>
          <w:sz w:val="21"/>
          <w:szCs w:val="21"/>
          <w:lang w:eastAsia="zh-CN"/>
        </w:rPr>
      </w:pPr>
      <w:r>
        <w:rPr>
          <w:b w:val="0"/>
          <w:sz w:val="21"/>
          <w:szCs w:val="21"/>
          <w:lang w:eastAsia="zh-CN"/>
        </w:rPr>
        <w:t>仅集团公司总部单独获证的，集团公司下属分/子公司无权使用该证书（包括宣传、投标等活动）；同样，集团公司总部和集团公司下属的分/子公司A 获证，集团公司下属的分/子公司 B 或其他分/子公司均无权使用该证书（包括宣传、投标等活动）；当集团公司总部与集团公司下属的分/子公司 A 的认证范围不一致时，集团公司总部与公司下属的分/子公司 B 或其他分/子公司均无权使用该证书（包括宣传、投标等活动）；当集团公司总部与集团公司下属的分/子公司的认证范围不一致时，集团公司总部与分/ 子公司应仅在认证证书限定的各自范围内使用。</w:t>
      </w:r>
    </w:p>
    <w:p>
      <w:pPr>
        <w:pStyle w:val="3"/>
        <w:spacing w:before="58" w:line="500" w:lineRule="exact"/>
        <w:ind w:left="839"/>
        <w:rPr>
          <w:b w:val="0"/>
          <w:sz w:val="21"/>
          <w:szCs w:val="21"/>
          <w:lang w:eastAsia="zh-CN"/>
        </w:rPr>
      </w:pPr>
    </w:p>
    <w:p>
      <w:pPr>
        <w:spacing w:line="440" w:lineRule="exact"/>
        <w:jc w:val="both"/>
        <w:rPr>
          <w:rFonts w:asciiTheme="minorEastAsia" w:hAnsiTheme="minorEastAsia" w:eastAsiaTheme="minorEastAsia"/>
          <w:sz w:val="21"/>
          <w:szCs w:val="21"/>
          <w:lang w:eastAsia="zh-CN"/>
        </w:rPr>
        <w:sectPr>
          <w:type w:val="continuous"/>
          <w:pgSz w:w="11910" w:h="16840"/>
          <w:pgMar w:top="1500" w:right="880" w:bottom="280" w:left="960" w:header="720" w:footer="720" w:gutter="0"/>
          <w:cols w:space="720" w:num="1"/>
        </w:sectPr>
      </w:pPr>
    </w:p>
    <w:p>
      <w:pPr>
        <w:pStyle w:val="3"/>
        <w:spacing w:before="58" w:line="500" w:lineRule="exact"/>
        <w:ind w:left="839"/>
        <w:rPr>
          <w:b w:val="0"/>
          <w:sz w:val="21"/>
          <w:szCs w:val="21"/>
          <w:lang w:eastAsia="zh-CN"/>
        </w:rPr>
      </w:pPr>
      <w:r>
        <w:rPr>
          <w:rFonts w:hint="eastAsia"/>
          <w:sz w:val="21"/>
          <w:szCs w:val="21"/>
          <w:lang w:eastAsia="zh-CN"/>
        </w:rPr>
        <w:t>2.4</w:t>
      </w:r>
      <w:r>
        <w:rPr>
          <w:sz w:val="21"/>
          <w:szCs w:val="21"/>
          <w:lang w:eastAsia="zh-CN"/>
        </w:rPr>
        <w:t xml:space="preserve"> </w:t>
      </w:r>
      <w:r>
        <w:rPr>
          <w:b w:val="0"/>
          <w:sz w:val="21"/>
          <w:szCs w:val="21"/>
          <w:lang w:eastAsia="zh-CN"/>
        </w:rPr>
        <w:t>获证组织不得编造、转让甚至非法买卖认证证书，也不得在知情的前提下容许他人或组织利用本组织的认证证书伪造、编造或冒用认证证书。</w:t>
      </w:r>
    </w:p>
    <w:p>
      <w:pPr>
        <w:pStyle w:val="3"/>
        <w:spacing w:before="58" w:line="500" w:lineRule="exact"/>
        <w:ind w:left="839"/>
        <w:rPr>
          <w:b w:val="0"/>
          <w:sz w:val="21"/>
          <w:szCs w:val="21"/>
          <w:lang w:eastAsia="zh-CN"/>
        </w:rPr>
      </w:pPr>
      <w:r>
        <w:rPr>
          <w:rFonts w:hint="eastAsia"/>
          <w:sz w:val="21"/>
          <w:szCs w:val="21"/>
          <w:lang w:eastAsia="zh-CN"/>
        </w:rPr>
        <w:t>2.5</w:t>
      </w:r>
      <w:r>
        <w:rPr>
          <w:b w:val="0"/>
          <w:sz w:val="21"/>
          <w:szCs w:val="21"/>
          <w:lang w:eastAsia="zh-CN"/>
        </w:rPr>
        <w:t xml:space="preserve"> 获证组织不得利用管理体系认证证书和相关文字、符号，误导公众认为其产品、服务通过认证。获证组织的管理体系发生重大变化时，应当向公司申请变更， 未变更或者经公司调查发现不符合认证要求的，不得继续使用该认证证书。</w:t>
      </w:r>
    </w:p>
    <w:p>
      <w:pPr>
        <w:pStyle w:val="3"/>
        <w:spacing w:before="58" w:line="500" w:lineRule="exact"/>
        <w:ind w:left="839"/>
        <w:rPr>
          <w:b w:val="0"/>
          <w:sz w:val="21"/>
          <w:szCs w:val="21"/>
          <w:lang w:eastAsia="zh-CN"/>
        </w:rPr>
      </w:pPr>
      <w:r>
        <w:rPr>
          <w:rFonts w:hint="eastAsia"/>
          <w:sz w:val="21"/>
          <w:szCs w:val="21"/>
          <w:lang w:eastAsia="zh-CN"/>
        </w:rPr>
        <w:t>2.6</w:t>
      </w:r>
      <w:r>
        <w:rPr>
          <w:b w:val="0"/>
          <w:sz w:val="21"/>
          <w:szCs w:val="21"/>
          <w:lang w:eastAsia="zh-CN"/>
        </w:rPr>
        <w:t xml:space="preserve"> 公司拥有认证标志的所有权，并授权获证组织在认证范围和认证有效期内按照本文件的规定使用认证标志。获证组织拥有认证标志使用权，使用前须经公司对其使用方式进行认可、加以备案，不得转让认证标志使用权。</w:t>
      </w:r>
    </w:p>
    <w:p>
      <w:pPr>
        <w:pStyle w:val="3"/>
        <w:spacing w:before="58" w:line="500" w:lineRule="exact"/>
        <w:ind w:left="839"/>
        <w:rPr>
          <w:b w:val="0"/>
          <w:sz w:val="21"/>
          <w:szCs w:val="21"/>
          <w:lang w:eastAsia="zh-CN"/>
        </w:rPr>
      </w:pPr>
      <w:r>
        <w:rPr>
          <w:rFonts w:hint="eastAsia"/>
          <w:sz w:val="21"/>
          <w:szCs w:val="21"/>
          <w:lang w:eastAsia="zh-CN"/>
        </w:rPr>
        <w:t>2.7</w:t>
      </w:r>
      <w:r>
        <w:rPr>
          <w:b w:val="0"/>
          <w:sz w:val="21"/>
          <w:szCs w:val="21"/>
          <w:lang w:eastAsia="zh-CN"/>
        </w:rPr>
        <w:t xml:space="preserve"> 获证组织可以将认证标志用在报告、证书、文件、办公用品、宣传品、网页等（实验室除外）。可以采用印刷、图文和印章等使用方式。</w:t>
      </w:r>
    </w:p>
    <w:p>
      <w:pPr>
        <w:pStyle w:val="3"/>
        <w:spacing w:before="58" w:line="500" w:lineRule="exact"/>
        <w:ind w:left="839"/>
        <w:rPr>
          <w:b w:val="0"/>
          <w:sz w:val="21"/>
          <w:szCs w:val="21"/>
          <w:lang w:eastAsia="zh-CN"/>
        </w:rPr>
      </w:pPr>
      <w:r>
        <w:rPr>
          <w:rFonts w:hint="eastAsia"/>
          <w:sz w:val="21"/>
          <w:szCs w:val="21"/>
          <w:lang w:eastAsia="zh-CN"/>
        </w:rPr>
        <w:t>2.8</w:t>
      </w:r>
      <w:r>
        <w:rPr>
          <w:sz w:val="21"/>
          <w:szCs w:val="21"/>
          <w:lang w:eastAsia="zh-CN"/>
        </w:rPr>
        <w:t xml:space="preserve"> </w:t>
      </w:r>
      <w:r>
        <w:rPr>
          <w:b w:val="0"/>
          <w:sz w:val="21"/>
          <w:szCs w:val="21"/>
          <w:lang w:eastAsia="zh-CN"/>
        </w:rPr>
        <w:t>获证组织在使用认证标志（包括印章和电子图形）时，应保证认证标志的完整，可按比例放大或缩小，但应确保认证标志的颜色与认证机构的徽标颜色一致并清晰可辨。</w:t>
      </w:r>
    </w:p>
    <w:p>
      <w:pPr>
        <w:pStyle w:val="3"/>
        <w:spacing w:before="58" w:line="500" w:lineRule="exact"/>
        <w:ind w:left="839"/>
        <w:rPr>
          <w:b w:val="0"/>
          <w:sz w:val="21"/>
          <w:szCs w:val="21"/>
          <w:lang w:eastAsia="zh-CN"/>
        </w:rPr>
      </w:pPr>
      <w:r>
        <w:rPr>
          <w:rFonts w:hint="eastAsia"/>
          <w:sz w:val="21"/>
          <w:szCs w:val="21"/>
          <w:lang w:eastAsia="zh-CN"/>
        </w:rPr>
        <w:t>2.9</w:t>
      </w:r>
      <w:r>
        <w:rPr>
          <w:sz w:val="21"/>
          <w:szCs w:val="21"/>
          <w:lang w:eastAsia="zh-CN"/>
        </w:rPr>
        <w:t xml:space="preserve"> </w:t>
      </w:r>
      <w:r>
        <w:rPr>
          <w:b w:val="0"/>
          <w:sz w:val="21"/>
          <w:szCs w:val="21"/>
          <w:lang w:eastAsia="zh-CN"/>
        </w:rPr>
        <w:t>被暂停或缩小认证资格的组织在被暂停或缩小的范围内应立即停止任何关于获得公司认证的宣传，并应立即停止在证书、报告、文件、宣传品上继续使用认证标志。</w:t>
      </w:r>
    </w:p>
    <w:p>
      <w:pPr>
        <w:pStyle w:val="3"/>
        <w:spacing w:before="58" w:line="500" w:lineRule="exact"/>
        <w:ind w:left="839"/>
        <w:rPr>
          <w:b w:val="0"/>
          <w:sz w:val="21"/>
          <w:szCs w:val="21"/>
          <w:lang w:eastAsia="zh-CN"/>
        </w:rPr>
      </w:pPr>
      <w:r>
        <w:rPr>
          <w:rFonts w:hint="eastAsia"/>
          <w:sz w:val="21"/>
          <w:szCs w:val="21"/>
          <w:lang w:eastAsia="zh-CN"/>
        </w:rPr>
        <w:t>2.10</w:t>
      </w:r>
      <w:r>
        <w:rPr>
          <w:b w:val="0"/>
          <w:sz w:val="21"/>
          <w:szCs w:val="21"/>
          <w:lang w:eastAsia="zh-CN"/>
        </w:rPr>
        <w:t xml:space="preserve"> 被撤销认证资格的组织应立即停止任何关于获得公司认证的宣传，并应立即停止在证书、报告、文件、宣传品、办公用品等上继续使用认证标志。</w:t>
      </w:r>
    </w:p>
    <w:p>
      <w:pPr>
        <w:pStyle w:val="3"/>
        <w:spacing w:before="58" w:line="500" w:lineRule="exact"/>
        <w:ind w:left="839"/>
        <w:rPr>
          <w:b w:val="0"/>
          <w:sz w:val="21"/>
          <w:szCs w:val="21"/>
          <w:lang w:eastAsia="zh-CN"/>
        </w:rPr>
      </w:pPr>
      <w:r>
        <w:rPr>
          <w:rFonts w:hint="eastAsia"/>
          <w:sz w:val="21"/>
          <w:szCs w:val="21"/>
          <w:lang w:eastAsia="zh-CN"/>
        </w:rPr>
        <w:t>2.11</w:t>
      </w:r>
      <w:r>
        <w:rPr>
          <w:sz w:val="21"/>
          <w:szCs w:val="21"/>
          <w:lang w:eastAsia="zh-CN"/>
        </w:rPr>
        <w:t xml:space="preserve"> </w:t>
      </w:r>
      <w:r>
        <w:rPr>
          <w:b w:val="0"/>
          <w:sz w:val="21"/>
          <w:szCs w:val="21"/>
          <w:lang w:eastAsia="zh-CN"/>
        </w:rPr>
        <w:t>当获证组织因认证标志引起法律诉讼时，应及时通告公司。</w:t>
      </w:r>
    </w:p>
    <w:p>
      <w:pPr>
        <w:pStyle w:val="3"/>
        <w:spacing w:before="58" w:line="500" w:lineRule="exact"/>
        <w:ind w:left="839"/>
        <w:rPr>
          <w:b w:val="0"/>
          <w:sz w:val="21"/>
          <w:szCs w:val="21"/>
          <w:lang w:eastAsia="zh-CN"/>
        </w:rPr>
      </w:pPr>
      <w:r>
        <w:rPr>
          <w:rFonts w:hint="eastAsia"/>
          <w:sz w:val="21"/>
          <w:szCs w:val="21"/>
          <w:lang w:eastAsia="zh-CN"/>
        </w:rPr>
        <w:t>2.12</w:t>
      </w:r>
      <w:r>
        <w:rPr>
          <w:b w:val="0"/>
          <w:sz w:val="21"/>
          <w:szCs w:val="21"/>
          <w:lang w:eastAsia="zh-CN"/>
        </w:rPr>
        <w:t xml:space="preserve"> 必要时，公司将与获准认证的组织协商制定对认证标志使用的其他要求， 并形成相关文件。</w:t>
      </w:r>
    </w:p>
    <w:p>
      <w:pPr>
        <w:pStyle w:val="3"/>
        <w:spacing w:before="58" w:line="500" w:lineRule="exact"/>
        <w:ind w:left="839"/>
        <w:rPr>
          <w:b w:val="0"/>
          <w:sz w:val="21"/>
          <w:szCs w:val="21"/>
          <w:lang w:eastAsia="zh-CN"/>
        </w:rPr>
      </w:pPr>
      <w:r>
        <w:rPr>
          <w:rFonts w:hint="eastAsia"/>
          <w:sz w:val="21"/>
          <w:szCs w:val="21"/>
          <w:lang w:eastAsia="zh-CN"/>
        </w:rPr>
        <w:t>2.13</w:t>
      </w:r>
      <w:r>
        <w:rPr>
          <w:b w:val="0"/>
          <w:sz w:val="21"/>
          <w:szCs w:val="21"/>
          <w:lang w:eastAsia="zh-CN"/>
        </w:rPr>
        <w:t xml:space="preserve"> 原则上，获证组织不得将认证标志用在产品上，除非按照第 14 条规定使用认证标志。</w:t>
      </w:r>
    </w:p>
    <w:p>
      <w:pPr>
        <w:pStyle w:val="3"/>
        <w:spacing w:before="58" w:line="500" w:lineRule="exact"/>
        <w:ind w:left="839"/>
        <w:rPr>
          <w:b w:val="0"/>
          <w:sz w:val="21"/>
          <w:szCs w:val="21"/>
          <w:lang w:eastAsia="zh-CN"/>
        </w:rPr>
      </w:pPr>
      <w:r>
        <w:rPr>
          <w:rFonts w:hint="eastAsia"/>
          <w:sz w:val="21"/>
          <w:szCs w:val="21"/>
          <w:lang w:eastAsia="zh-CN"/>
        </w:rPr>
        <w:t>2.14</w:t>
      </w:r>
      <w:r>
        <w:rPr>
          <w:sz w:val="21"/>
          <w:szCs w:val="21"/>
          <w:lang w:eastAsia="zh-CN"/>
        </w:rPr>
        <w:t xml:space="preserve"> </w:t>
      </w:r>
      <w:r>
        <w:rPr>
          <w:b w:val="0"/>
          <w:sz w:val="21"/>
          <w:szCs w:val="21"/>
          <w:lang w:eastAsia="zh-CN"/>
        </w:rPr>
        <w:t>获证组织可按照下面的表格及说明使用认证标志。</w:t>
      </w:r>
    </w:p>
    <w:tbl>
      <w:tblPr>
        <w:tblStyle w:val="15"/>
        <w:tblW w:w="0" w:type="auto"/>
        <w:tblInd w:w="7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67"/>
        <w:gridCol w:w="1827"/>
        <w:gridCol w:w="2347"/>
        <w:gridCol w:w="1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2401" w:type="dxa"/>
            <w:gridSpan w:val="2"/>
          </w:tcPr>
          <w:p>
            <w:pPr>
              <w:pStyle w:val="17"/>
              <w:spacing w:before="0" w:line="440" w:lineRule="exact"/>
              <w:ind w:left="0"/>
              <w:rPr>
                <w:rFonts w:asciiTheme="minorEastAsia" w:hAnsiTheme="minorEastAsia" w:eastAsiaTheme="minorEastAsia"/>
                <w:sz w:val="21"/>
                <w:szCs w:val="21"/>
                <w:lang w:eastAsia="zh-CN"/>
              </w:rPr>
            </w:pPr>
          </w:p>
        </w:tc>
        <w:tc>
          <w:tcPr>
            <w:tcW w:w="1827" w:type="dxa"/>
          </w:tcPr>
          <w:p>
            <w:pPr>
              <w:pStyle w:val="17"/>
              <w:spacing w:before="1" w:line="440" w:lineRule="exact"/>
              <w:ind w:left="0"/>
              <w:rPr>
                <w:rFonts w:asciiTheme="minorEastAsia" w:hAnsiTheme="minorEastAsia" w:eastAsiaTheme="minorEastAsia"/>
                <w:sz w:val="21"/>
                <w:szCs w:val="21"/>
                <w:lang w:eastAsia="zh-CN"/>
              </w:rPr>
            </w:pPr>
          </w:p>
          <w:p>
            <w:pPr>
              <w:pStyle w:val="17"/>
              <w:spacing w:before="0" w:line="440" w:lineRule="exact"/>
              <w:ind w:left="293" w:right="284"/>
              <w:jc w:val="center"/>
              <w:rPr>
                <w:rFonts w:asciiTheme="minorEastAsia" w:hAnsiTheme="minorEastAsia" w:eastAsiaTheme="minorEastAsia"/>
                <w:sz w:val="21"/>
                <w:szCs w:val="21"/>
              </w:rPr>
            </w:pPr>
            <w:r>
              <w:rPr>
                <w:rFonts w:asciiTheme="minorEastAsia" w:hAnsiTheme="minorEastAsia" w:eastAsiaTheme="minorEastAsia"/>
                <w:sz w:val="21"/>
                <w:szCs w:val="21"/>
              </w:rPr>
              <w:t>在产品上*1</w:t>
            </w:r>
          </w:p>
        </w:tc>
        <w:tc>
          <w:tcPr>
            <w:tcW w:w="2347" w:type="dxa"/>
          </w:tcPr>
          <w:p>
            <w:pPr>
              <w:pStyle w:val="17"/>
              <w:spacing w:before="3" w:line="440" w:lineRule="exact"/>
              <w:ind w:left="331" w:right="203" w:hanging="12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在用于运输产品的大箱子（等）*2</w:t>
            </w:r>
          </w:p>
        </w:tc>
        <w:tc>
          <w:tcPr>
            <w:tcW w:w="1933" w:type="dxa"/>
          </w:tcPr>
          <w:p>
            <w:pPr>
              <w:pStyle w:val="17"/>
              <w:spacing w:before="3" w:line="440" w:lineRule="exact"/>
              <w:ind w:left="365" w:right="115" w:hanging="24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用作广告的小册子中（等）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34" w:type="dxa"/>
            <w:vMerge w:val="restart"/>
          </w:tcPr>
          <w:p>
            <w:pPr>
              <w:pStyle w:val="17"/>
              <w:spacing w:before="28" w:line="440" w:lineRule="exact"/>
              <w:ind w:left="206" w:right="195"/>
              <w:rPr>
                <w:rFonts w:asciiTheme="minorEastAsia" w:hAnsiTheme="minorEastAsia" w:eastAsiaTheme="minorEastAsia"/>
                <w:sz w:val="21"/>
                <w:szCs w:val="21"/>
              </w:rPr>
            </w:pPr>
            <w:r>
              <w:rPr>
                <w:rFonts w:asciiTheme="minorEastAsia" w:hAnsiTheme="minorEastAsia" w:eastAsiaTheme="minorEastAsia"/>
                <w:sz w:val="21"/>
                <w:szCs w:val="21"/>
              </w:rPr>
              <w:t>标志的使用*3</w:t>
            </w:r>
          </w:p>
        </w:tc>
        <w:tc>
          <w:tcPr>
            <w:tcW w:w="1267" w:type="dxa"/>
          </w:tcPr>
          <w:p>
            <w:pPr>
              <w:pStyle w:val="17"/>
              <w:spacing w:line="440" w:lineRule="exact"/>
              <w:ind w:left="132" w:right="125"/>
              <w:jc w:val="center"/>
              <w:rPr>
                <w:rFonts w:asciiTheme="minorEastAsia" w:hAnsiTheme="minorEastAsia" w:eastAsiaTheme="minorEastAsia"/>
                <w:sz w:val="21"/>
                <w:szCs w:val="21"/>
              </w:rPr>
            </w:pPr>
            <w:r>
              <w:rPr>
                <w:rFonts w:asciiTheme="minorEastAsia" w:hAnsiTheme="minorEastAsia" w:eastAsiaTheme="minorEastAsia"/>
                <w:sz w:val="21"/>
                <w:szCs w:val="21"/>
              </w:rPr>
              <w:t>不带声明</w:t>
            </w:r>
          </w:p>
        </w:tc>
        <w:tc>
          <w:tcPr>
            <w:tcW w:w="1827" w:type="dxa"/>
          </w:tcPr>
          <w:p>
            <w:pPr>
              <w:pStyle w:val="17"/>
              <w:spacing w:line="440" w:lineRule="exact"/>
              <w:ind w:left="293" w:right="284"/>
              <w:jc w:val="center"/>
              <w:rPr>
                <w:rFonts w:asciiTheme="minorEastAsia" w:hAnsiTheme="minorEastAsia" w:eastAsiaTheme="minorEastAsia"/>
                <w:sz w:val="21"/>
                <w:szCs w:val="21"/>
              </w:rPr>
            </w:pPr>
            <w:r>
              <w:rPr>
                <w:rFonts w:asciiTheme="minorEastAsia" w:hAnsiTheme="minorEastAsia" w:eastAsiaTheme="minorEastAsia"/>
                <w:sz w:val="21"/>
                <w:szCs w:val="21"/>
              </w:rPr>
              <w:t>不允许</w:t>
            </w:r>
          </w:p>
        </w:tc>
        <w:tc>
          <w:tcPr>
            <w:tcW w:w="2347" w:type="dxa"/>
          </w:tcPr>
          <w:p>
            <w:pPr>
              <w:pStyle w:val="17"/>
              <w:spacing w:line="440" w:lineRule="exact"/>
              <w:ind w:left="791" w:right="785"/>
              <w:jc w:val="center"/>
              <w:rPr>
                <w:rFonts w:asciiTheme="minorEastAsia" w:hAnsiTheme="minorEastAsia" w:eastAsiaTheme="minorEastAsia"/>
                <w:sz w:val="21"/>
                <w:szCs w:val="21"/>
              </w:rPr>
            </w:pPr>
            <w:r>
              <w:rPr>
                <w:rFonts w:asciiTheme="minorEastAsia" w:hAnsiTheme="minorEastAsia" w:eastAsiaTheme="minorEastAsia"/>
                <w:sz w:val="21"/>
                <w:szCs w:val="21"/>
              </w:rPr>
              <w:t>不允许</w:t>
            </w:r>
          </w:p>
        </w:tc>
        <w:tc>
          <w:tcPr>
            <w:tcW w:w="1933" w:type="dxa"/>
          </w:tcPr>
          <w:p>
            <w:pPr>
              <w:pStyle w:val="17"/>
              <w:spacing w:line="440" w:lineRule="exact"/>
              <w:ind w:left="585" w:right="577"/>
              <w:jc w:val="center"/>
              <w:rPr>
                <w:rFonts w:asciiTheme="minorEastAsia" w:hAnsiTheme="minorEastAsia" w:eastAsiaTheme="minorEastAsia"/>
                <w:sz w:val="21"/>
                <w:szCs w:val="21"/>
              </w:rPr>
            </w:pPr>
            <w:r>
              <w:rPr>
                <w:rFonts w:asciiTheme="minorEastAsia" w:hAnsiTheme="minorEastAsia" w:eastAsiaTheme="minorEastAsia"/>
                <w:sz w:val="21"/>
                <w:szCs w:val="21"/>
              </w:rPr>
              <w:t>允许*5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34" w:type="dxa"/>
            <w:vMerge w:val="continue"/>
            <w:tcBorders>
              <w:top w:val="nil"/>
            </w:tcBorders>
          </w:tcPr>
          <w:p>
            <w:pPr>
              <w:spacing w:line="440" w:lineRule="exact"/>
              <w:rPr>
                <w:rFonts w:asciiTheme="minorEastAsia" w:hAnsiTheme="minorEastAsia" w:eastAsiaTheme="minorEastAsia"/>
                <w:sz w:val="21"/>
                <w:szCs w:val="21"/>
              </w:rPr>
            </w:pPr>
          </w:p>
        </w:tc>
        <w:tc>
          <w:tcPr>
            <w:tcW w:w="1267" w:type="dxa"/>
          </w:tcPr>
          <w:p>
            <w:pPr>
              <w:pStyle w:val="17"/>
              <w:spacing w:before="177" w:line="440" w:lineRule="exact"/>
              <w:ind w:left="132" w:right="125"/>
              <w:jc w:val="center"/>
              <w:rPr>
                <w:rFonts w:asciiTheme="minorEastAsia" w:hAnsiTheme="minorEastAsia" w:eastAsiaTheme="minorEastAsia"/>
                <w:sz w:val="21"/>
                <w:szCs w:val="21"/>
              </w:rPr>
            </w:pPr>
            <w:r>
              <w:rPr>
                <w:rFonts w:asciiTheme="minorEastAsia" w:hAnsiTheme="minorEastAsia" w:eastAsiaTheme="minorEastAsia"/>
                <w:sz w:val="21"/>
                <w:szCs w:val="21"/>
              </w:rPr>
              <w:t>带声明*4</w:t>
            </w:r>
          </w:p>
        </w:tc>
        <w:tc>
          <w:tcPr>
            <w:tcW w:w="1827" w:type="dxa"/>
          </w:tcPr>
          <w:p>
            <w:pPr>
              <w:pStyle w:val="17"/>
              <w:spacing w:before="177" w:line="440" w:lineRule="exact"/>
              <w:ind w:left="293" w:right="284"/>
              <w:jc w:val="center"/>
              <w:rPr>
                <w:rFonts w:asciiTheme="minorEastAsia" w:hAnsiTheme="minorEastAsia" w:eastAsiaTheme="minorEastAsia"/>
                <w:sz w:val="21"/>
                <w:szCs w:val="21"/>
              </w:rPr>
            </w:pPr>
            <w:r>
              <w:rPr>
                <w:rFonts w:asciiTheme="minorEastAsia" w:hAnsiTheme="minorEastAsia" w:eastAsiaTheme="minorEastAsia"/>
                <w:sz w:val="21"/>
                <w:szCs w:val="21"/>
              </w:rPr>
              <w:t>不允许</w:t>
            </w:r>
          </w:p>
        </w:tc>
        <w:tc>
          <w:tcPr>
            <w:tcW w:w="2347" w:type="dxa"/>
          </w:tcPr>
          <w:p>
            <w:pPr>
              <w:pStyle w:val="17"/>
              <w:spacing w:before="177" w:line="440" w:lineRule="exact"/>
              <w:ind w:left="791" w:right="785"/>
              <w:jc w:val="center"/>
              <w:rPr>
                <w:rFonts w:asciiTheme="minorEastAsia" w:hAnsiTheme="minorEastAsia" w:eastAsiaTheme="minorEastAsia"/>
                <w:sz w:val="21"/>
                <w:szCs w:val="21"/>
              </w:rPr>
            </w:pPr>
            <w:r>
              <w:rPr>
                <w:rFonts w:asciiTheme="minorEastAsia" w:hAnsiTheme="minorEastAsia" w:eastAsiaTheme="minorEastAsia"/>
                <w:sz w:val="21"/>
                <w:szCs w:val="21"/>
              </w:rPr>
              <w:t>允许*5</w:t>
            </w:r>
          </w:p>
        </w:tc>
        <w:tc>
          <w:tcPr>
            <w:tcW w:w="1933" w:type="dxa"/>
          </w:tcPr>
          <w:p>
            <w:pPr>
              <w:pStyle w:val="17"/>
              <w:spacing w:before="177" w:line="440" w:lineRule="exact"/>
              <w:ind w:left="585" w:right="577"/>
              <w:jc w:val="center"/>
              <w:rPr>
                <w:rFonts w:asciiTheme="minorEastAsia" w:hAnsiTheme="minorEastAsia" w:eastAsiaTheme="minorEastAsia"/>
                <w:sz w:val="21"/>
                <w:szCs w:val="21"/>
              </w:rPr>
            </w:pPr>
            <w:r>
              <w:rPr>
                <w:rFonts w:asciiTheme="minorEastAsia" w:hAnsiTheme="minorEastAsia" w:eastAsiaTheme="minorEastAsia"/>
                <w:sz w:val="21"/>
                <w:szCs w:val="21"/>
              </w:rPr>
              <w:t>允许*5</w:t>
            </w:r>
          </w:p>
        </w:tc>
      </w:tr>
    </w:tbl>
    <w:p>
      <w:pPr>
        <w:spacing w:line="440" w:lineRule="exact"/>
        <w:jc w:val="center"/>
        <w:rPr>
          <w:rFonts w:asciiTheme="minorEastAsia" w:hAnsiTheme="minorEastAsia" w:eastAsiaTheme="minorEastAsia"/>
          <w:sz w:val="21"/>
          <w:szCs w:val="21"/>
        </w:rPr>
        <w:sectPr>
          <w:pgSz w:w="11910" w:h="16840"/>
          <w:pgMar w:top="1500" w:right="880" w:bottom="280" w:left="960" w:header="720" w:footer="720" w:gutter="0"/>
          <w:cols w:space="720" w:num="1"/>
        </w:sectPr>
      </w:pPr>
    </w:p>
    <w:p>
      <w:pPr>
        <w:pStyle w:val="3"/>
        <w:spacing w:before="58" w:line="500" w:lineRule="exact"/>
        <w:ind w:left="0" w:firstLine="420" w:firstLineChars="200"/>
        <w:rPr>
          <w:b w:val="0"/>
          <w:sz w:val="21"/>
          <w:szCs w:val="21"/>
          <w:lang w:eastAsia="zh-CN"/>
        </w:rPr>
      </w:pPr>
      <w:r>
        <w:rPr>
          <w:b w:val="0"/>
          <w:sz w:val="21"/>
          <w:szCs w:val="21"/>
          <w:lang w:eastAsia="zh-CN"/>
        </w:rPr>
        <w:t>*1 这本身可以是一个有形产品或在单个包装箱、容器里的产品，在测试/分析活动中，它可以是</w:t>
      </w:r>
    </w:p>
    <w:p>
      <w:pPr>
        <w:pStyle w:val="3"/>
        <w:spacing w:before="58" w:line="500" w:lineRule="exact"/>
        <w:ind w:left="0" w:firstLine="420" w:firstLineChars="200"/>
        <w:rPr>
          <w:b w:val="0"/>
          <w:sz w:val="21"/>
          <w:szCs w:val="21"/>
          <w:lang w:eastAsia="zh-CN"/>
        </w:rPr>
      </w:pPr>
      <w:r>
        <w:rPr>
          <w:b w:val="0"/>
          <w:sz w:val="21"/>
          <w:szCs w:val="21"/>
          <w:lang w:eastAsia="zh-CN"/>
        </w:rPr>
        <w:t>一份测试/分析报告。</w:t>
      </w:r>
    </w:p>
    <w:p>
      <w:pPr>
        <w:pStyle w:val="3"/>
        <w:spacing w:before="58" w:line="500" w:lineRule="exact"/>
        <w:ind w:left="0" w:firstLine="420" w:firstLineChars="200"/>
        <w:rPr>
          <w:b w:val="0"/>
          <w:sz w:val="21"/>
          <w:szCs w:val="21"/>
          <w:lang w:eastAsia="zh-CN"/>
        </w:rPr>
      </w:pPr>
      <w:r>
        <w:rPr>
          <w:b w:val="0"/>
          <w:sz w:val="21"/>
          <w:szCs w:val="21"/>
          <w:lang w:eastAsia="zh-CN"/>
        </w:rPr>
        <w:t>*2 这可以是薄纸板等做成的外包装，可以合理的认为它到不了最终用户手里。</w:t>
      </w:r>
    </w:p>
    <w:p>
      <w:pPr>
        <w:pStyle w:val="3"/>
        <w:spacing w:before="58" w:line="500" w:lineRule="exact"/>
        <w:ind w:left="0" w:firstLine="420" w:firstLineChars="200"/>
        <w:rPr>
          <w:b w:val="0"/>
          <w:sz w:val="21"/>
          <w:szCs w:val="21"/>
          <w:lang w:eastAsia="zh-CN"/>
        </w:rPr>
      </w:pPr>
      <w:r>
        <w:rPr>
          <w:b w:val="0"/>
          <w:sz w:val="21"/>
          <w:szCs w:val="21"/>
          <w:lang w:eastAsia="zh-CN"/>
        </w:rPr>
        <w:t>*3 这适用于那些对其适用性有基本描述的具体形式的标志。在这个意义上，仅仅一个词语声明不</w:t>
      </w:r>
    </w:p>
    <w:p>
      <w:pPr>
        <w:pStyle w:val="3"/>
        <w:spacing w:before="58" w:line="500" w:lineRule="exact"/>
        <w:ind w:left="0" w:firstLine="420" w:firstLineChars="200"/>
        <w:rPr>
          <w:b w:val="0"/>
          <w:sz w:val="21"/>
          <w:szCs w:val="21"/>
          <w:lang w:eastAsia="zh-CN"/>
        </w:rPr>
      </w:pPr>
      <w:r>
        <w:rPr>
          <w:b w:val="0"/>
          <w:sz w:val="21"/>
          <w:szCs w:val="21"/>
          <w:lang w:eastAsia="zh-CN"/>
        </w:rPr>
        <w:t>能构成标志。任何这样的措辞宜是真实的，而不能误导。</w:t>
      </w:r>
    </w:p>
    <w:p>
      <w:pPr>
        <w:pStyle w:val="3"/>
        <w:spacing w:before="58" w:line="500" w:lineRule="exact"/>
        <w:ind w:left="0" w:firstLine="420" w:firstLineChars="200"/>
        <w:rPr>
          <w:b w:val="0"/>
          <w:sz w:val="21"/>
          <w:szCs w:val="21"/>
          <w:lang w:eastAsia="zh-CN"/>
        </w:rPr>
      </w:pPr>
      <w:r>
        <w:rPr>
          <w:b w:val="0"/>
          <w:sz w:val="21"/>
          <w:szCs w:val="21"/>
          <w:lang w:eastAsia="zh-CN"/>
        </w:rPr>
        <w:t>*4 这可以是一个清楚的声明：“（该产品）是一个健康、安全与环境管理体系通过了 Q/SY</w:t>
      </w:r>
    </w:p>
    <w:p>
      <w:pPr>
        <w:pStyle w:val="3"/>
        <w:spacing w:before="58" w:line="500" w:lineRule="exact"/>
        <w:ind w:left="0" w:firstLine="420" w:firstLineChars="200"/>
        <w:rPr>
          <w:b w:val="0"/>
          <w:sz w:val="21"/>
          <w:szCs w:val="21"/>
          <w:lang w:eastAsia="zh-CN"/>
        </w:rPr>
      </w:pPr>
      <w:r>
        <w:rPr>
          <w:b w:val="0"/>
          <w:sz w:val="21"/>
          <w:szCs w:val="21"/>
          <w:lang w:eastAsia="zh-CN"/>
        </w:rPr>
        <w:t xml:space="preserve"> ХХХХ或 Q/SHS ХХХХ等认证的组织生产的”。</w:t>
      </w:r>
    </w:p>
    <w:p>
      <w:pPr>
        <w:pStyle w:val="3"/>
        <w:spacing w:before="58" w:line="500" w:lineRule="exact"/>
        <w:ind w:left="0" w:firstLine="420" w:firstLineChars="200"/>
        <w:rPr>
          <w:b w:val="0"/>
          <w:sz w:val="21"/>
          <w:szCs w:val="21"/>
          <w:lang w:eastAsia="zh-CN"/>
        </w:rPr>
      </w:pPr>
      <w:r>
        <w:rPr>
          <w:b w:val="0"/>
          <w:sz w:val="21"/>
          <w:szCs w:val="21"/>
          <w:lang w:eastAsia="zh-CN"/>
        </w:rPr>
        <w:t>*5 当使用符号或标徽时，宜充分注意避免在宣传认证结果时损害认证机构的声誉。</w:t>
      </w:r>
    </w:p>
    <w:p>
      <w:pPr>
        <w:pStyle w:val="3"/>
        <w:spacing w:before="58" w:line="500" w:lineRule="exact"/>
        <w:ind w:left="0" w:firstLine="422" w:firstLineChars="200"/>
        <w:rPr>
          <w:b w:val="0"/>
          <w:sz w:val="21"/>
          <w:szCs w:val="21"/>
          <w:lang w:eastAsia="zh-CN"/>
        </w:rPr>
      </w:pPr>
      <w:r>
        <w:rPr>
          <w:rFonts w:hint="eastAsia"/>
          <w:sz w:val="21"/>
          <w:szCs w:val="21"/>
          <w:lang w:eastAsia="zh-CN"/>
        </w:rPr>
        <w:t>2.</w:t>
      </w:r>
      <w:r>
        <w:rPr>
          <w:sz w:val="21"/>
          <w:szCs w:val="21"/>
          <w:lang w:eastAsia="zh-CN"/>
        </w:rPr>
        <w:t xml:space="preserve">15 </w:t>
      </w:r>
      <w:r>
        <w:rPr>
          <w:b w:val="0"/>
          <w:sz w:val="21"/>
          <w:szCs w:val="21"/>
          <w:lang w:eastAsia="zh-CN"/>
        </w:rPr>
        <w:t>公司有权对获证组织使用认证证书和认证标志的情况进行监督，一旦发现获证组织有错误使</w:t>
      </w:r>
    </w:p>
    <w:p>
      <w:pPr>
        <w:pStyle w:val="3"/>
        <w:spacing w:before="58" w:line="500" w:lineRule="exact"/>
        <w:ind w:left="0" w:firstLine="420" w:firstLineChars="200"/>
        <w:rPr>
          <w:b w:val="0"/>
          <w:sz w:val="21"/>
          <w:szCs w:val="21"/>
          <w:lang w:eastAsia="zh-CN"/>
        </w:rPr>
      </w:pPr>
      <w:r>
        <w:rPr>
          <w:b w:val="0"/>
          <w:sz w:val="21"/>
          <w:szCs w:val="21"/>
          <w:lang w:eastAsia="zh-CN"/>
        </w:rPr>
        <w:t>用认证证书和认证标志现象，可以责成其采取纠正措施，并视情节轻重采取暂停或撤销其认证证</w:t>
      </w:r>
    </w:p>
    <w:p>
      <w:pPr>
        <w:pStyle w:val="3"/>
        <w:spacing w:before="58" w:line="500" w:lineRule="exact"/>
        <w:ind w:left="0" w:firstLine="420" w:firstLineChars="200"/>
        <w:rPr>
          <w:b w:val="0"/>
          <w:sz w:val="21"/>
          <w:szCs w:val="21"/>
          <w:lang w:eastAsia="zh-CN"/>
        </w:rPr>
      </w:pPr>
      <w:r>
        <w:rPr>
          <w:b w:val="0"/>
          <w:sz w:val="21"/>
          <w:szCs w:val="21"/>
          <w:lang w:eastAsia="zh-CN"/>
        </w:rPr>
        <w:t>书的措施，也可以上报国家认证认可监督管理委员会进行处理。</w:t>
      </w:r>
    </w:p>
    <w:p>
      <w:pPr>
        <w:pStyle w:val="3"/>
        <w:spacing w:before="58" w:line="500" w:lineRule="exact"/>
        <w:ind w:left="418" w:leftChars="190" w:firstLine="0" w:firstLineChars="0"/>
        <w:rPr>
          <w:rFonts w:hint="default"/>
          <w:lang w:val="en-US" w:eastAsia="zh-CN"/>
        </w:rPr>
      </w:pPr>
      <w:r>
        <w:rPr>
          <w:rFonts w:hint="eastAsia"/>
          <w:sz w:val="21"/>
          <w:szCs w:val="21"/>
          <w:lang w:eastAsia="zh-CN"/>
        </w:rPr>
        <w:t>2.16</w:t>
      </w:r>
      <w:r>
        <w:rPr>
          <w:sz w:val="21"/>
          <w:szCs w:val="21"/>
          <w:lang w:eastAsia="zh-CN"/>
        </w:rPr>
        <w:t xml:space="preserve"> </w:t>
      </w:r>
      <w:r>
        <w:rPr>
          <w:rFonts w:hint="eastAsia"/>
          <w:b w:val="0"/>
          <w:sz w:val="21"/>
          <w:szCs w:val="21"/>
          <w:lang w:val="en-US" w:eastAsia="zh-CN"/>
        </w:rPr>
        <w:t>目前公司已取得IAF-MLA 国际互认标志，其中包含17、18、19、29大类中部分或者全部，以中国合格评定国家认可管理委员会下发的认可业务范围为准。如果证书评定带认可标识，</w:t>
      </w:r>
      <w:r>
        <w:rPr>
          <w:b w:val="0"/>
          <w:sz w:val="21"/>
          <w:szCs w:val="21"/>
          <w:lang w:eastAsia="zh-CN"/>
        </w:rPr>
        <w:t>获证组织</w:t>
      </w:r>
      <w:r>
        <w:rPr>
          <w:rFonts w:hint="eastAsia"/>
          <w:b w:val="0"/>
          <w:sz w:val="21"/>
          <w:szCs w:val="21"/>
          <w:lang w:eastAsia="zh-CN"/>
        </w:rPr>
        <w:t>可</w:t>
      </w:r>
      <w:r>
        <w:rPr>
          <w:b w:val="0"/>
          <w:sz w:val="21"/>
          <w:szCs w:val="21"/>
          <w:lang w:eastAsia="zh-CN"/>
        </w:rPr>
        <w:t>使用认可标志IAF-MLA 国际互认标志。</w:t>
      </w:r>
    </w:p>
    <w:p>
      <w:pPr>
        <w:pStyle w:val="6"/>
        <w:spacing w:line="50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before="6" w:line="440" w:lineRule="exact"/>
        <w:rPr>
          <w:rFonts w:asciiTheme="minorEastAsia" w:hAnsiTheme="minorEastAsia" w:eastAsiaTheme="minorEastAsia"/>
          <w:sz w:val="21"/>
          <w:szCs w:val="21"/>
          <w:lang w:eastAsia="zh-CN"/>
        </w:rPr>
      </w:pPr>
    </w:p>
    <w:p>
      <w:pPr>
        <w:pStyle w:val="3"/>
        <w:spacing w:before="58" w:line="560" w:lineRule="exact"/>
        <w:ind w:left="0" w:firstLine="321" w:firstLineChars="10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5</w:t>
      </w:r>
      <w:r>
        <w:rPr>
          <w:sz w:val="32"/>
          <w:szCs w:val="32"/>
          <w:lang w:eastAsia="zh-CN"/>
        </w:rPr>
        <w:t xml:space="preserve"> 申请方、获证组织和公司的权利与义务</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1.申请方、获证组织权利</w:t>
      </w:r>
    </w:p>
    <w:p>
      <w:pPr>
        <w:pStyle w:val="3"/>
        <w:spacing w:before="58" w:line="500" w:lineRule="exact"/>
        <w:ind w:left="0" w:firstLine="422" w:firstLineChars="200"/>
        <w:rPr>
          <w:b w:val="0"/>
          <w:sz w:val="21"/>
          <w:szCs w:val="21"/>
          <w:lang w:eastAsia="zh-CN"/>
        </w:rPr>
      </w:pPr>
      <w:r>
        <w:rPr>
          <w:rFonts w:hint="eastAsia"/>
          <w:sz w:val="21"/>
          <w:szCs w:val="21"/>
          <w:lang w:eastAsia="zh-CN"/>
        </w:rPr>
        <w:t>1.1</w:t>
      </w:r>
      <w:r>
        <w:rPr>
          <w:b w:val="0"/>
          <w:sz w:val="21"/>
          <w:szCs w:val="21"/>
          <w:lang w:eastAsia="zh-CN"/>
        </w:rPr>
        <w:t xml:space="preserve"> 有权自我决策是否提出管理体系认证申请和自由选择认证机构；</w:t>
      </w:r>
    </w:p>
    <w:p>
      <w:pPr>
        <w:pStyle w:val="3"/>
        <w:spacing w:before="58" w:line="500" w:lineRule="exact"/>
        <w:ind w:left="0" w:firstLine="422" w:firstLineChars="200"/>
        <w:rPr>
          <w:b w:val="0"/>
          <w:sz w:val="21"/>
          <w:szCs w:val="21"/>
          <w:lang w:eastAsia="zh-CN"/>
        </w:rPr>
      </w:pPr>
      <w:r>
        <w:rPr>
          <w:rFonts w:hint="eastAsia"/>
          <w:sz w:val="21"/>
          <w:szCs w:val="21"/>
          <w:lang w:eastAsia="zh-CN"/>
        </w:rPr>
        <w:t>1.2</w:t>
      </w:r>
      <w:r>
        <w:rPr>
          <w:sz w:val="21"/>
          <w:szCs w:val="21"/>
          <w:lang w:eastAsia="zh-CN"/>
        </w:rPr>
        <w:t xml:space="preserve"> </w:t>
      </w:r>
      <w:r>
        <w:rPr>
          <w:b w:val="0"/>
          <w:sz w:val="21"/>
          <w:szCs w:val="21"/>
          <w:lang w:eastAsia="zh-CN"/>
        </w:rPr>
        <w:t>向公司了解认证程序与要求；</w:t>
      </w:r>
    </w:p>
    <w:p>
      <w:pPr>
        <w:pStyle w:val="3"/>
        <w:spacing w:before="58" w:line="500" w:lineRule="exact"/>
        <w:ind w:left="0" w:firstLine="422" w:firstLineChars="200"/>
        <w:rPr>
          <w:b w:val="0"/>
          <w:sz w:val="21"/>
          <w:szCs w:val="21"/>
          <w:lang w:eastAsia="zh-CN"/>
        </w:rPr>
      </w:pPr>
      <w:r>
        <w:rPr>
          <w:rFonts w:hint="eastAsia"/>
          <w:sz w:val="21"/>
          <w:szCs w:val="21"/>
          <w:lang w:eastAsia="zh-CN"/>
        </w:rPr>
        <w:t>1.3</w:t>
      </w:r>
      <w:r>
        <w:rPr>
          <w:b w:val="0"/>
          <w:sz w:val="21"/>
          <w:szCs w:val="21"/>
          <w:lang w:eastAsia="zh-CN"/>
        </w:rPr>
        <w:t xml:space="preserve"> 与公司协商确定认证采用的标准与审核时间；</w:t>
      </w:r>
    </w:p>
    <w:p>
      <w:pPr>
        <w:pStyle w:val="3"/>
        <w:spacing w:before="58" w:line="500" w:lineRule="exact"/>
        <w:ind w:left="0" w:firstLine="422" w:firstLineChars="200"/>
        <w:rPr>
          <w:b w:val="0"/>
          <w:sz w:val="21"/>
          <w:szCs w:val="21"/>
          <w:lang w:eastAsia="zh-CN"/>
        </w:rPr>
      </w:pPr>
      <w:r>
        <w:rPr>
          <w:rFonts w:hint="eastAsia"/>
          <w:sz w:val="21"/>
          <w:szCs w:val="21"/>
          <w:lang w:eastAsia="zh-CN"/>
        </w:rPr>
        <w:t>1.4</w:t>
      </w:r>
      <w:r>
        <w:rPr>
          <w:b w:val="0"/>
          <w:sz w:val="21"/>
          <w:szCs w:val="21"/>
          <w:lang w:eastAsia="zh-CN"/>
        </w:rPr>
        <w:t xml:space="preserve"> 对不适宜参加本方审核的人员提出异议；</w:t>
      </w:r>
    </w:p>
    <w:p>
      <w:pPr>
        <w:pStyle w:val="3"/>
        <w:spacing w:before="58" w:line="500" w:lineRule="exact"/>
        <w:ind w:left="0" w:firstLine="422" w:firstLineChars="200"/>
        <w:rPr>
          <w:b w:val="0"/>
          <w:sz w:val="21"/>
          <w:szCs w:val="21"/>
          <w:lang w:eastAsia="zh-CN"/>
        </w:rPr>
      </w:pPr>
      <w:r>
        <w:rPr>
          <w:rFonts w:hint="eastAsia"/>
          <w:sz w:val="21"/>
          <w:szCs w:val="21"/>
          <w:lang w:eastAsia="zh-CN"/>
        </w:rPr>
        <w:t>1.5</w:t>
      </w:r>
      <w:r>
        <w:rPr>
          <w:b w:val="0"/>
          <w:sz w:val="21"/>
          <w:szCs w:val="21"/>
          <w:lang w:eastAsia="zh-CN"/>
        </w:rPr>
        <w:t xml:space="preserve"> 获证组织有权正确使用认证证书和认证标志，证明其具有证书标明的环境、职业健康安全管</w:t>
      </w:r>
    </w:p>
    <w:p>
      <w:pPr>
        <w:pStyle w:val="3"/>
        <w:spacing w:before="58" w:line="500" w:lineRule="exact"/>
        <w:ind w:left="0" w:firstLine="420" w:firstLineChars="200"/>
        <w:rPr>
          <w:b w:val="0"/>
          <w:sz w:val="21"/>
          <w:szCs w:val="21"/>
          <w:lang w:eastAsia="zh-CN"/>
        </w:rPr>
      </w:pPr>
      <w:r>
        <w:rPr>
          <w:b w:val="0"/>
          <w:sz w:val="21"/>
          <w:szCs w:val="21"/>
          <w:lang w:eastAsia="zh-CN"/>
        </w:rPr>
        <w:t>理能力，或将认证合格的细节通知用户和/或潜在的顾客；也可以在广告上宣传认证资格，展示认</w:t>
      </w:r>
    </w:p>
    <w:p>
      <w:pPr>
        <w:pStyle w:val="3"/>
        <w:spacing w:before="58" w:line="500" w:lineRule="exact"/>
        <w:ind w:left="0" w:firstLine="420" w:firstLineChars="200"/>
        <w:rPr>
          <w:b w:val="0"/>
          <w:sz w:val="21"/>
          <w:szCs w:val="21"/>
          <w:lang w:eastAsia="zh-CN"/>
        </w:rPr>
      </w:pPr>
      <w:r>
        <w:rPr>
          <w:b w:val="0"/>
          <w:sz w:val="21"/>
          <w:szCs w:val="21"/>
          <w:lang w:eastAsia="zh-CN"/>
        </w:rPr>
        <w:t>证证书和认证标志；</w:t>
      </w:r>
    </w:p>
    <w:p>
      <w:pPr>
        <w:pStyle w:val="3"/>
        <w:spacing w:before="58" w:line="500" w:lineRule="exact"/>
        <w:ind w:left="0" w:firstLine="422" w:firstLineChars="200"/>
        <w:rPr>
          <w:b w:val="0"/>
          <w:sz w:val="21"/>
          <w:szCs w:val="21"/>
          <w:lang w:eastAsia="zh-CN"/>
        </w:rPr>
      </w:pPr>
      <w:r>
        <w:rPr>
          <w:rFonts w:hint="eastAsia"/>
          <w:sz w:val="21"/>
          <w:szCs w:val="21"/>
          <w:lang w:eastAsia="zh-CN"/>
        </w:rPr>
        <w:t>1.6</w:t>
      </w:r>
      <w:r>
        <w:rPr>
          <w:sz w:val="21"/>
          <w:szCs w:val="21"/>
          <w:lang w:eastAsia="zh-CN"/>
        </w:rPr>
        <w:t xml:space="preserve"> </w:t>
      </w:r>
      <w:r>
        <w:rPr>
          <w:b w:val="0"/>
          <w:sz w:val="21"/>
          <w:szCs w:val="21"/>
          <w:lang w:eastAsia="zh-CN"/>
        </w:rPr>
        <w:t>享有申诉与投诉的权利，详见《申诉、投诉处理规则》；</w:t>
      </w:r>
    </w:p>
    <w:p>
      <w:pPr>
        <w:pStyle w:val="3"/>
        <w:spacing w:before="58" w:line="500" w:lineRule="exact"/>
        <w:ind w:left="0" w:firstLine="422" w:firstLineChars="200"/>
        <w:rPr>
          <w:b w:val="0"/>
          <w:sz w:val="21"/>
          <w:szCs w:val="21"/>
          <w:lang w:eastAsia="zh-CN"/>
        </w:rPr>
      </w:pPr>
      <w:r>
        <w:rPr>
          <w:rFonts w:hint="eastAsia"/>
          <w:sz w:val="21"/>
          <w:szCs w:val="21"/>
          <w:lang w:eastAsia="zh-CN"/>
        </w:rPr>
        <w:t>1.7</w:t>
      </w:r>
      <w:r>
        <w:rPr>
          <w:b w:val="0"/>
          <w:sz w:val="21"/>
          <w:szCs w:val="21"/>
          <w:lang w:eastAsia="zh-CN"/>
        </w:rPr>
        <w:t xml:space="preserve"> 在认证证书有效期内，因产品变化、区域或标准变更，获证组织有权提出扩大、缩小、撤销</w:t>
      </w:r>
    </w:p>
    <w:p>
      <w:pPr>
        <w:pStyle w:val="3"/>
        <w:spacing w:before="58" w:line="500" w:lineRule="exact"/>
        <w:ind w:left="0" w:firstLine="420" w:firstLineChars="200"/>
        <w:rPr>
          <w:b w:val="0"/>
          <w:sz w:val="21"/>
          <w:szCs w:val="21"/>
          <w:lang w:eastAsia="zh-CN"/>
        </w:rPr>
      </w:pPr>
      <w:r>
        <w:rPr>
          <w:b w:val="0"/>
          <w:sz w:val="21"/>
          <w:szCs w:val="21"/>
          <w:lang w:eastAsia="zh-CN"/>
        </w:rPr>
        <w:t>认证的申请；</w:t>
      </w:r>
    </w:p>
    <w:p>
      <w:pPr>
        <w:pStyle w:val="3"/>
        <w:spacing w:before="58" w:line="500" w:lineRule="exact"/>
        <w:ind w:left="0" w:firstLine="422" w:firstLineChars="200"/>
        <w:rPr>
          <w:b w:val="0"/>
          <w:sz w:val="21"/>
          <w:szCs w:val="21"/>
          <w:lang w:eastAsia="zh-CN"/>
        </w:rPr>
      </w:pPr>
      <w:r>
        <w:rPr>
          <w:rFonts w:hint="eastAsia"/>
          <w:sz w:val="21"/>
          <w:szCs w:val="21"/>
          <w:lang w:eastAsia="zh-CN"/>
        </w:rPr>
        <w:t>1.8</w:t>
      </w:r>
      <w:r>
        <w:rPr>
          <w:b w:val="0"/>
          <w:sz w:val="21"/>
          <w:szCs w:val="21"/>
          <w:lang w:eastAsia="zh-CN"/>
        </w:rPr>
        <w:t xml:space="preserve"> 在认证证书有效期内，对因公司原因如审核失效或因公司被暂停、撤销认可证书等而影响获</w:t>
      </w:r>
    </w:p>
    <w:p>
      <w:pPr>
        <w:pStyle w:val="3"/>
        <w:spacing w:before="58" w:line="500" w:lineRule="exact"/>
        <w:ind w:left="0" w:firstLine="420" w:firstLineChars="200"/>
        <w:rPr>
          <w:b w:val="0"/>
          <w:sz w:val="21"/>
          <w:szCs w:val="21"/>
          <w:lang w:eastAsia="zh-CN"/>
        </w:rPr>
      </w:pPr>
      <w:r>
        <w:rPr>
          <w:b w:val="0"/>
          <w:sz w:val="21"/>
          <w:szCs w:val="21"/>
          <w:lang w:eastAsia="zh-CN"/>
        </w:rPr>
        <w:t>证组织使用认证证书的，免费享有公司的补救措施。</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2.申请方、获证组织义务</w:t>
      </w:r>
    </w:p>
    <w:p>
      <w:pPr>
        <w:pStyle w:val="3"/>
        <w:spacing w:before="58" w:line="500" w:lineRule="exact"/>
        <w:ind w:left="0" w:firstLine="422" w:firstLineChars="200"/>
        <w:rPr>
          <w:b w:val="0"/>
          <w:sz w:val="21"/>
          <w:szCs w:val="21"/>
          <w:lang w:eastAsia="zh-CN"/>
        </w:rPr>
      </w:pPr>
      <w:r>
        <w:rPr>
          <w:rFonts w:hint="eastAsia"/>
          <w:sz w:val="21"/>
          <w:szCs w:val="21"/>
          <w:lang w:eastAsia="zh-CN"/>
        </w:rPr>
        <w:t>2.1</w:t>
      </w:r>
      <w:r>
        <w:rPr>
          <w:b w:val="0"/>
          <w:sz w:val="21"/>
          <w:szCs w:val="21"/>
          <w:lang w:eastAsia="zh-CN"/>
        </w:rPr>
        <w:t xml:space="preserve"> 应始终遵守本《</w:t>
      </w:r>
      <w:r>
        <w:rPr>
          <w:rFonts w:hint="eastAsia"/>
          <w:b w:val="0"/>
          <w:sz w:val="21"/>
          <w:szCs w:val="21"/>
          <w:lang w:eastAsia="zh-CN"/>
        </w:rPr>
        <w:t>管理体系</w:t>
      </w:r>
      <w:r>
        <w:rPr>
          <w:b w:val="0"/>
          <w:sz w:val="21"/>
          <w:szCs w:val="21"/>
          <w:lang w:eastAsia="zh-CN"/>
        </w:rPr>
        <w:t>认证规则》的有关规定；</w:t>
      </w:r>
    </w:p>
    <w:p>
      <w:pPr>
        <w:pStyle w:val="3"/>
        <w:spacing w:before="58" w:line="500" w:lineRule="exact"/>
        <w:ind w:left="0" w:firstLine="422" w:firstLineChars="200"/>
        <w:rPr>
          <w:b w:val="0"/>
          <w:sz w:val="21"/>
          <w:szCs w:val="21"/>
          <w:lang w:eastAsia="zh-CN"/>
        </w:rPr>
      </w:pPr>
      <w:r>
        <w:rPr>
          <w:rFonts w:hint="eastAsia"/>
          <w:sz w:val="21"/>
          <w:szCs w:val="21"/>
          <w:lang w:eastAsia="zh-CN"/>
        </w:rPr>
        <w:t>2.2</w:t>
      </w:r>
      <w:r>
        <w:rPr>
          <w:sz w:val="21"/>
          <w:szCs w:val="21"/>
          <w:lang w:eastAsia="zh-CN"/>
        </w:rPr>
        <w:t xml:space="preserve"> </w:t>
      </w:r>
      <w:r>
        <w:rPr>
          <w:b w:val="0"/>
          <w:sz w:val="21"/>
          <w:szCs w:val="21"/>
          <w:lang w:eastAsia="zh-CN"/>
        </w:rPr>
        <w:t>为进行认证审核、监督审核、再认证和解决投诉和申诉，申请方应做出必要的安排，包括提</w:t>
      </w:r>
    </w:p>
    <w:p>
      <w:pPr>
        <w:pStyle w:val="3"/>
        <w:spacing w:before="58" w:line="500" w:lineRule="exact"/>
        <w:ind w:left="0" w:firstLine="420" w:firstLineChars="200"/>
        <w:rPr>
          <w:b w:val="0"/>
          <w:sz w:val="21"/>
          <w:szCs w:val="21"/>
          <w:lang w:eastAsia="zh-CN"/>
        </w:rPr>
      </w:pPr>
      <w:r>
        <w:rPr>
          <w:b w:val="0"/>
          <w:sz w:val="21"/>
          <w:szCs w:val="21"/>
          <w:lang w:eastAsia="zh-CN"/>
        </w:rPr>
        <w:t>供文件、容许公司相关人员进入必要区域、调阅必要记录（包括内审报告、相关方投诉记录）和</w:t>
      </w:r>
    </w:p>
    <w:p>
      <w:pPr>
        <w:pStyle w:val="3"/>
        <w:spacing w:before="58" w:line="500" w:lineRule="exact"/>
        <w:ind w:left="0" w:firstLine="420" w:firstLineChars="200"/>
        <w:rPr>
          <w:b w:val="0"/>
          <w:sz w:val="21"/>
          <w:szCs w:val="21"/>
          <w:lang w:eastAsia="zh-CN"/>
        </w:rPr>
      </w:pPr>
      <w:r>
        <w:rPr>
          <w:b w:val="0"/>
          <w:sz w:val="21"/>
          <w:szCs w:val="21"/>
          <w:lang w:eastAsia="zh-CN"/>
        </w:rPr>
        <w:t>访问有关人员；</w:t>
      </w:r>
    </w:p>
    <w:p>
      <w:pPr>
        <w:pStyle w:val="3"/>
        <w:spacing w:before="58" w:line="500" w:lineRule="exact"/>
        <w:ind w:left="0" w:firstLine="422" w:firstLineChars="200"/>
        <w:rPr>
          <w:b w:val="0"/>
          <w:sz w:val="21"/>
          <w:szCs w:val="21"/>
          <w:lang w:eastAsia="zh-CN"/>
        </w:rPr>
      </w:pPr>
      <w:r>
        <w:rPr>
          <w:rFonts w:hint="eastAsia"/>
          <w:sz w:val="21"/>
          <w:szCs w:val="21"/>
          <w:lang w:eastAsia="zh-CN"/>
        </w:rPr>
        <w:t>2.3</w:t>
      </w:r>
      <w:r>
        <w:rPr>
          <w:sz w:val="21"/>
          <w:szCs w:val="21"/>
          <w:lang w:eastAsia="zh-CN"/>
        </w:rPr>
        <w:t xml:space="preserve"> </w:t>
      </w:r>
      <w:r>
        <w:rPr>
          <w:b w:val="0"/>
          <w:sz w:val="21"/>
          <w:szCs w:val="21"/>
          <w:lang w:eastAsia="zh-CN"/>
        </w:rPr>
        <w:t>获证组织应确保不采取误导的方式使用认证文件、标志和《审核报告》中的一部分，不能用</w:t>
      </w:r>
    </w:p>
    <w:p>
      <w:pPr>
        <w:pStyle w:val="3"/>
        <w:spacing w:before="58" w:line="500" w:lineRule="exact"/>
        <w:ind w:left="0" w:firstLine="420" w:firstLineChars="200"/>
        <w:rPr>
          <w:b w:val="0"/>
          <w:sz w:val="21"/>
          <w:szCs w:val="21"/>
          <w:lang w:eastAsia="zh-CN"/>
        </w:rPr>
      </w:pPr>
      <w:r>
        <w:rPr>
          <w:b w:val="0"/>
          <w:sz w:val="21"/>
          <w:szCs w:val="21"/>
          <w:lang w:eastAsia="zh-CN"/>
        </w:rPr>
        <w:t>认证来暗示其产品或服务得到了公司的批准，证书与标志的使用详见《认证证书及标志使用规</w:t>
      </w:r>
    </w:p>
    <w:p>
      <w:pPr>
        <w:pStyle w:val="3"/>
        <w:spacing w:before="58" w:line="500" w:lineRule="exact"/>
        <w:ind w:left="0" w:firstLine="420" w:firstLineChars="200"/>
        <w:rPr>
          <w:b w:val="0"/>
          <w:sz w:val="21"/>
          <w:szCs w:val="21"/>
          <w:lang w:eastAsia="zh-CN"/>
        </w:rPr>
      </w:pPr>
      <w:r>
        <w:rPr>
          <w:b w:val="0"/>
          <w:sz w:val="21"/>
          <w:szCs w:val="21"/>
          <w:lang w:eastAsia="zh-CN"/>
        </w:rPr>
        <w:t>则》；</w:t>
      </w:r>
    </w:p>
    <w:p>
      <w:pPr>
        <w:pStyle w:val="3"/>
        <w:spacing w:before="58" w:line="500" w:lineRule="exact"/>
        <w:ind w:left="0" w:firstLine="422" w:firstLineChars="200"/>
        <w:rPr>
          <w:b w:val="0"/>
          <w:sz w:val="21"/>
          <w:szCs w:val="21"/>
          <w:lang w:eastAsia="zh-CN"/>
        </w:rPr>
      </w:pPr>
      <w:r>
        <w:rPr>
          <w:rFonts w:hint="eastAsia"/>
          <w:sz w:val="21"/>
          <w:szCs w:val="21"/>
          <w:lang w:eastAsia="zh-CN"/>
        </w:rPr>
        <w:t>2.4</w:t>
      </w:r>
      <w:r>
        <w:rPr>
          <w:b w:val="0"/>
          <w:sz w:val="21"/>
          <w:szCs w:val="21"/>
          <w:lang w:eastAsia="zh-CN"/>
        </w:rPr>
        <w:t xml:space="preserve"> 获证组织在宣传认证结果时，不得损害公司的声誉，不允许做使公司认为误导或未授权的声</w:t>
      </w:r>
    </w:p>
    <w:p>
      <w:pPr>
        <w:pStyle w:val="3"/>
        <w:spacing w:before="58" w:line="500" w:lineRule="exact"/>
        <w:ind w:left="0" w:firstLine="420" w:firstLineChars="200"/>
        <w:rPr>
          <w:b w:val="0"/>
          <w:sz w:val="21"/>
          <w:szCs w:val="21"/>
          <w:lang w:eastAsia="zh-CN"/>
        </w:rPr>
      </w:pPr>
      <w:r>
        <w:rPr>
          <w:b w:val="0"/>
          <w:sz w:val="21"/>
          <w:szCs w:val="21"/>
          <w:lang w:eastAsia="zh-CN"/>
        </w:rPr>
        <w:t>明；</w:t>
      </w:r>
    </w:p>
    <w:p>
      <w:pPr>
        <w:pStyle w:val="3"/>
        <w:spacing w:before="58" w:line="500" w:lineRule="exact"/>
        <w:ind w:left="0" w:firstLine="422" w:firstLineChars="200"/>
        <w:rPr>
          <w:b w:val="0"/>
          <w:sz w:val="21"/>
          <w:szCs w:val="21"/>
          <w:lang w:eastAsia="zh-CN"/>
        </w:rPr>
      </w:pPr>
      <w:r>
        <w:rPr>
          <w:rFonts w:hint="eastAsia"/>
          <w:sz w:val="21"/>
          <w:szCs w:val="21"/>
          <w:lang w:eastAsia="zh-CN"/>
        </w:rPr>
        <w:t>2.5</w:t>
      </w:r>
      <w:r>
        <w:rPr>
          <w:sz w:val="21"/>
          <w:szCs w:val="21"/>
          <w:lang w:eastAsia="zh-CN"/>
        </w:rPr>
        <w:t xml:space="preserve"> </w:t>
      </w:r>
      <w:r>
        <w:rPr>
          <w:b w:val="0"/>
          <w:sz w:val="21"/>
          <w:szCs w:val="21"/>
          <w:lang w:eastAsia="zh-CN"/>
        </w:rPr>
        <w:t>获证组织如接到暂停或撤消认证通知，发生暂停时，暂停期内应立即停止涉及认证内容的广</w:t>
      </w:r>
    </w:p>
    <w:p>
      <w:pPr>
        <w:pStyle w:val="3"/>
        <w:spacing w:before="58" w:line="500" w:lineRule="exact"/>
        <w:ind w:left="0" w:firstLine="420" w:firstLineChars="200"/>
        <w:rPr>
          <w:b w:val="0"/>
          <w:sz w:val="21"/>
          <w:szCs w:val="21"/>
          <w:lang w:eastAsia="zh-CN"/>
        </w:rPr>
      </w:pPr>
      <w:r>
        <w:rPr>
          <w:b w:val="0"/>
          <w:sz w:val="21"/>
          <w:szCs w:val="21"/>
          <w:lang w:eastAsia="zh-CN"/>
        </w:rPr>
        <w:t>告，并应暂停使用认证证书、认证标志（包括认证牌匾）或声称取得认证资格；发生撤销/注销情</w:t>
      </w:r>
    </w:p>
    <w:p>
      <w:pPr>
        <w:pStyle w:val="3"/>
        <w:spacing w:before="58" w:line="500" w:lineRule="exact"/>
        <w:ind w:left="0" w:firstLine="420" w:firstLineChars="200"/>
        <w:rPr>
          <w:rFonts w:asciiTheme="minorEastAsia" w:hAnsiTheme="minorEastAsia" w:eastAsiaTheme="minorEastAsia"/>
          <w:b w:val="0"/>
          <w:spacing w:val="-19"/>
          <w:sz w:val="21"/>
          <w:szCs w:val="21"/>
          <w:lang w:eastAsia="zh-CN"/>
        </w:rPr>
      </w:pPr>
      <w:r>
        <w:rPr>
          <w:b w:val="0"/>
          <w:sz w:val="21"/>
          <w:szCs w:val="21"/>
          <w:lang w:eastAsia="zh-CN"/>
        </w:rPr>
        <w:t>况时，应立即停止涉及认证内容的广告，并按公司的要求及时</w:t>
      </w:r>
      <w:r>
        <w:rPr>
          <w:rFonts w:asciiTheme="minorEastAsia" w:hAnsiTheme="minorEastAsia" w:eastAsiaTheme="minorEastAsia"/>
          <w:b w:val="0"/>
          <w:spacing w:val="-19"/>
          <w:sz w:val="21"/>
          <w:szCs w:val="21"/>
          <w:lang w:eastAsia="zh-CN"/>
        </w:rPr>
        <w:t>主动向乙方上交认证证书，停止使用认</w:t>
      </w:r>
    </w:p>
    <w:p>
      <w:pPr>
        <w:pStyle w:val="3"/>
        <w:spacing w:before="58" w:line="500" w:lineRule="exact"/>
        <w:ind w:left="0" w:firstLine="344" w:firstLineChars="200"/>
        <w:rPr>
          <w:rFonts w:asciiTheme="minorEastAsia" w:hAnsiTheme="minorEastAsia" w:eastAsiaTheme="minorEastAsia"/>
          <w:b w:val="0"/>
          <w:spacing w:val="-19"/>
          <w:sz w:val="21"/>
          <w:szCs w:val="21"/>
          <w:lang w:eastAsia="zh-CN"/>
        </w:rPr>
      </w:pPr>
      <w:r>
        <w:rPr>
          <w:rFonts w:asciiTheme="minorEastAsia" w:hAnsiTheme="minorEastAsia" w:eastAsiaTheme="minorEastAsia"/>
          <w:b w:val="0"/>
          <w:spacing w:val="-19"/>
          <w:sz w:val="21"/>
          <w:szCs w:val="21"/>
          <w:lang w:eastAsia="zh-CN"/>
        </w:rPr>
        <w:t>证证书和认证标志，不得以任何借口拖延或无故保留认证证书；</w:t>
      </w:r>
    </w:p>
    <w:p>
      <w:pPr>
        <w:pStyle w:val="3"/>
        <w:spacing w:before="58" w:line="500" w:lineRule="exact"/>
        <w:ind w:left="0" w:firstLine="422" w:firstLineChars="200"/>
        <w:rPr>
          <w:b w:val="0"/>
          <w:sz w:val="21"/>
          <w:szCs w:val="21"/>
          <w:lang w:eastAsia="zh-CN"/>
        </w:rPr>
      </w:pPr>
      <w:r>
        <w:rPr>
          <w:rFonts w:hint="eastAsia"/>
          <w:sz w:val="21"/>
          <w:szCs w:val="21"/>
          <w:lang w:eastAsia="zh-CN"/>
        </w:rPr>
        <w:t>2.6</w:t>
      </w:r>
      <w:r>
        <w:rPr>
          <w:b w:val="0"/>
          <w:sz w:val="21"/>
          <w:szCs w:val="21"/>
          <w:lang w:eastAsia="zh-CN"/>
        </w:rPr>
        <w:t xml:space="preserve"> 获证组织因扩大、缩小或企业信息变更需换证，均应在新证书换发的同时交回原认证证书；</w:t>
      </w:r>
    </w:p>
    <w:p>
      <w:pPr>
        <w:pStyle w:val="3"/>
        <w:spacing w:before="58" w:line="500" w:lineRule="exact"/>
        <w:ind w:left="0" w:firstLine="422" w:firstLineChars="200"/>
        <w:rPr>
          <w:b w:val="0"/>
          <w:sz w:val="21"/>
          <w:szCs w:val="21"/>
          <w:lang w:eastAsia="zh-CN"/>
        </w:rPr>
      </w:pPr>
      <w:r>
        <w:rPr>
          <w:rFonts w:hint="eastAsia"/>
          <w:sz w:val="21"/>
          <w:szCs w:val="21"/>
          <w:lang w:eastAsia="zh-CN"/>
        </w:rPr>
        <w:t>2.7</w:t>
      </w:r>
      <w:r>
        <w:rPr>
          <w:sz w:val="21"/>
          <w:szCs w:val="21"/>
          <w:lang w:eastAsia="zh-CN"/>
        </w:rPr>
        <w:t xml:space="preserve"> </w:t>
      </w:r>
      <w:r>
        <w:rPr>
          <w:b w:val="0"/>
          <w:sz w:val="21"/>
          <w:szCs w:val="21"/>
          <w:lang w:eastAsia="zh-CN"/>
        </w:rPr>
        <w:t>当管理体系发生变更，或获证组织出现重大问题时（如发生环境事故、职业健康安全事故或</w:t>
      </w:r>
    </w:p>
    <w:p>
      <w:pPr>
        <w:pStyle w:val="3"/>
        <w:spacing w:before="58" w:line="500" w:lineRule="exact"/>
        <w:ind w:left="0" w:firstLine="420" w:firstLineChars="200"/>
        <w:rPr>
          <w:b w:val="0"/>
          <w:sz w:val="21"/>
          <w:szCs w:val="21"/>
          <w:lang w:eastAsia="zh-CN"/>
        </w:rPr>
      </w:pPr>
      <w:r>
        <w:rPr>
          <w:b w:val="0"/>
          <w:sz w:val="21"/>
          <w:szCs w:val="21"/>
          <w:lang w:eastAsia="zh-CN"/>
        </w:rPr>
        <w:t>因上述原因被顾客（相关方）投诉、主管部门查处、媒体曝光等），应即时通报公司，并将事情</w:t>
      </w:r>
    </w:p>
    <w:p>
      <w:pPr>
        <w:pStyle w:val="3"/>
        <w:spacing w:before="58" w:line="500" w:lineRule="exact"/>
        <w:ind w:left="0" w:firstLine="420" w:firstLineChars="200"/>
        <w:rPr>
          <w:b w:val="0"/>
          <w:sz w:val="21"/>
          <w:szCs w:val="21"/>
          <w:lang w:eastAsia="zh-CN"/>
        </w:rPr>
      </w:pPr>
      <w:r>
        <w:rPr>
          <w:b w:val="0"/>
          <w:sz w:val="21"/>
          <w:szCs w:val="21"/>
          <w:lang w:eastAsia="zh-CN"/>
        </w:rPr>
        <w:t>的经过、拟采取的措施和措施实施后的结果等内容在规定的期限内书面报告公司；</w:t>
      </w:r>
    </w:p>
    <w:p>
      <w:pPr>
        <w:pStyle w:val="3"/>
        <w:spacing w:before="58" w:line="500" w:lineRule="exact"/>
        <w:ind w:left="0" w:firstLine="422" w:firstLineChars="200"/>
        <w:rPr>
          <w:b w:val="0"/>
          <w:sz w:val="21"/>
          <w:szCs w:val="21"/>
          <w:lang w:eastAsia="zh-CN"/>
        </w:rPr>
      </w:pPr>
      <w:r>
        <w:rPr>
          <w:rFonts w:hint="eastAsia"/>
          <w:sz w:val="21"/>
          <w:szCs w:val="21"/>
          <w:lang w:eastAsia="zh-CN"/>
        </w:rPr>
        <w:t>2.8</w:t>
      </w:r>
      <w:r>
        <w:rPr>
          <w:sz w:val="21"/>
          <w:szCs w:val="21"/>
          <w:lang w:eastAsia="zh-CN"/>
        </w:rPr>
        <w:t xml:space="preserve"> </w:t>
      </w:r>
      <w:r>
        <w:rPr>
          <w:b w:val="0"/>
          <w:sz w:val="21"/>
          <w:szCs w:val="21"/>
          <w:lang w:eastAsia="zh-CN"/>
        </w:rPr>
        <w:t>应接受公司非定期监督审核和/或配合认证行业管理部门的监督检查等。</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3.公司的权利</w:t>
      </w:r>
    </w:p>
    <w:p>
      <w:pPr>
        <w:pStyle w:val="3"/>
        <w:spacing w:before="58" w:line="500" w:lineRule="exact"/>
        <w:ind w:left="0" w:firstLine="422" w:firstLineChars="200"/>
        <w:rPr>
          <w:b w:val="0"/>
          <w:sz w:val="21"/>
          <w:szCs w:val="21"/>
          <w:lang w:eastAsia="zh-CN"/>
        </w:rPr>
      </w:pPr>
      <w:r>
        <w:rPr>
          <w:rFonts w:hint="eastAsia"/>
          <w:sz w:val="21"/>
          <w:szCs w:val="21"/>
          <w:lang w:eastAsia="zh-CN"/>
        </w:rPr>
        <w:t>3.1</w:t>
      </w:r>
      <w:r>
        <w:rPr>
          <w:sz w:val="21"/>
          <w:szCs w:val="21"/>
          <w:lang w:eastAsia="zh-CN"/>
        </w:rPr>
        <w:t xml:space="preserve"> </w:t>
      </w:r>
      <w:r>
        <w:rPr>
          <w:b w:val="0"/>
          <w:sz w:val="21"/>
          <w:szCs w:val="21"/>
          <w:lang w:eastAsia="zh-CN"/>
        </w:rPr>
        <w:t>在拟开展的管理体系认证领域范围内，制定《认证规则》，实施认证和做出认证决定；</w:t>
      </w:r>
    </w:p>
    <w:p>
      <w:pPr>
        <w:pStyle w:val="3"/>
        <w:spacing w:before="58" w:line="500" w:lineRule="exact"/>
        <w:ind w:left="0" w:firstLine="422" w:firstLineChars="200"/>
        <w:rPr>
          <w:b w:val="0"/>
          <w:sz w:val="21"/>
          <w:szCs w:val="21"/>
          <w:lang w:eastAsia="zh-CN"/>
        </w:rPr>
      </w:pPr>
      <w:r>
        <w:rPr>
          <w:rFonts w:hint="eastAsia"/>
          <w:sz w:val="21"/>
          <w:szCs w:val="21"/>
          <w:lang w:eastAsia="zh-CN"/>
        </w:rPr>
        <w:t>3.2</w:t>
      </w:r>
      <w:r>
        <w:rPr>
          <w:sz w:val="21"/>
          <w:szCs w:val="21"/>
          <w:lang w:eastAsia="zh-CN"/>
        </w:rPr>
        <w:t xml:space="preserve"> </w:t>
      </w:r>
      <w:r>
        <w:rPr>
          <w:b w:val="0"/>
          <w:sz w:val="21"/>
          <w:szCs w:val="21"/>
          <w:lang w:eastAsia="zh-CN"/>
        </w:rPr>
        <w:t>要求申请方、受审核方和获证组织提供有关认证审核、监督和再认证所必需的资料；</w:t>
      </w:r>
    </w:p>
    <w:p>
      <w:pPr>
        <w:pStyle w:val="3"/>
        <w:spacing w:before="58" w:line="500" w:lineRule="exact"/>
        <w:ind w:left="0" w:firstLine="422" w:firstLineChars="200"/>
        <w:rPr>
          <w:b w:val="0"/>
          <w:sz w:val="21"/>
          <w:szCs w:val="21"/>
          <w:lang w:eastAsia="zh-CN"/>
        </w:rPr>
      </w:pPr>
      <w:r>
        <w:rPr>
          <w:rFonts w:hint="eastAsia"/>
          <w:sz w:val="21"/>
          <w:szCs w:val="21"/>
          <w:lang w:eastAsia="zh-CN"/>
        </w:rPr>
        <w:t>3.3</w:t>
      </w:r>
      <w:r>
        <w:rPr>
          <w:sz w:val="21"/>
          <w:szCs w:val="21"/>
          <w:lang w:eastAsia="zh-CN"/>
        </w:rPr>
        <w:t xml:space="preserve"> </w:t>
      </w:r>
      <w:r>
        <w:rPr>
          <w:b w:val="0"/>
          <w:sz w:val="21"/>
          <w:szCs w:val="21"/>
          <w:lang w:eastAsia="zh-CN"/>
        </w:rPr>
        <w:t>要求获证组织提供管理体系变更信息和报告重大事故；并要求获证组织在规定期限内提供其</w:t>
      </w:r>
    </w:p>
    <w:p>
      <w:pPr>
        <w:pStyle w:val="3"/>
        <w:spacing w:before="58" w:line="500" w:lineRule="exact"/>
        <w:ind w:left="0" w:firstLine="420" w:firstLineChars="200"/>
        <w:rPr>
          <w:b w:val="0"/>
          <w:sz w:val="21"/>
          <w:szCs w:val="21"/>
          <w:lang w:eastAsia="zh-CN"/>
        </w:rPr>
      </w:pPr>
      <w:r>
        <w:rPr>
          <w:rFonts w:hint="eastAsia"/>
          <w:b w:val="0"/>
          <w:sz w:val="21"/>
          <w:szCs w:val="21"/>
          <w:lang w:eastAsia="zh-CN"/>
        </w:rPr>
        <w:t>质量、</w:t>
      </w:r>
      <w:r>
        <w:rPr>
          <w:b w:val="0"/>
          <w:sz w:val="21"/>
          <w:szCs w:val="21"/>
          <w:lang w:eastAsia="zh-CN"/>
        </w:rPr>
        <w:t>环境、职业健康安全事故及所采取措施的资料；对逾期不能提供的，公司将根据认证认可</w:t>
      </w:r>
    </w:p>
    <w:p>
      <w:pPr>
        <w:pStyle w:val="3"/>
        <w:spacing w:before="58" w:line="500" w:lineRule="exact"/>
        <w:ind w:left="0" w:firstLine="420" w:firstLineChars="200"/>
        <w:rPr>
          <w:b w:val="0"/>
          <w:sz w:val="21"/>
          <w:szCs w:val="21"/>
          <w:lang w:eastAsia="zh-CN"/>
        </w:rPr>
      </w:pPr>
      <w:r>
        <w:rPr>
          <w:b w:val="0"/>
          <w:sz w:val="21"/>
          <w:szCs w:val="21"/>
          <w:lang w:eastAsia="zh-CN"/>
        </w:rPr>
        <w:t>有关文件规定，实施非例行检查或对认证证书做出暂</w:t>
      </w:r>
      <w:r>
        <w:rPr>
          <w:rFonts w:hint="eastAsia"/>
          <w:b w:val="0"/>
          <w:sz w:val="21"/>
          <w:szCs w:val="21"/>
          <w:lang w:eastAsia="zh-CN"/>
        </w:rPr>
        <w:t>停。</w:t>
      </w:r>
    </w:p>
    <w:p>
      <w:pPr>
        <w:pStyle w:val="3"/>
        <w:spacing w:before="58" w:line="500" w:lineRule="exact"/>
        <w:ind w:left="0" w:firstLine="422" w:firstLineChars="200"/>
        <w:rPr>
          <w:b w:val="0"/>
          <w:sz w:val="21"/>
          <w:szCs w:val="21"/>
          <w:lang w:eastAsia="zh-CN"/>
        </w:rPr>
      </w:pPr>
      <w:r>
        <w:rPr>
          <w:rFonts w:hint="eastAsia"/>
          <w:sz w:val="21"/>
          <w:szCs w:val="21"/>
          <w:lang w:eastAsia="zh-CN"/>
        </w:rPr>
        <w:t>3.4</w:t>
      </w:r>
      <w:r>
        <w:rPr>
          <w:sz w:val="21"/>
          <w:szCs w:val="21"/>
          <w:lang w:eastAsia="zh-CN"/>
        </w:rPr>
        <w:t xml:space="preserve"> </w:t>
      </w:r>
      <w:r>
        <w:rPr>
          <w:b w:val="0"/>
          <w:sz w:val="21"/>
          <w:szCs w:val="21"/>
          <w:lang w:eastAsia="zh-CN"/>
        </w:rPr>
        <w:t>对获证组织管理体系的运行情况进行定期监督审核或非定期监督审核；对不接受或不配合监</w:t>
      </w:r>
    </w:p>
    <w:p>
      <w:pPr>
        <w:pStyle w:val="3"/>
        <w:spacing w:before="58" w:line="500" w:lineRule="exact"/>
        <w:ind w:left="0" w:firstLine="420" w:firstLineChars="200"/>
        <w:rPr>
          <w:b w:val="0"/>
          <w:sz w:val="21"/>
          <w:szCs w:val="21"/>
          <w:lang w:eastAsia="zh-CN"/>
        </w:rPr>
      </w:pPr>
      <w:r>
        <w:rPr>
          <w:b w:val="0"/>
          <w:sz w:val="21"/>
          <w:szCs w:val="21"/>
          <w:lang w:eastAsia="zh-CN"/>
        </w:rPr>
        <w:t>督检查（或确认审核、稽查）的，公司将根据认证认可有关文件规定，有权对认证证书做出暂停、</w:t>
      </w:r>
    </w:p>
    <w:p>
      <w:pPr>
        <w:pStyle w:val="3"/>
        <w:spacing w:before="58" w:line="500" w:lineRule="exact"/>
        <w:ind w:left="0" w:firstLine="420" w:firstLineChars="200"/>
        <w:rPr>
          <w:b w:val="0"/>
          <w:sz w:val="21"/>
          <w:szCs w:val="21"/>
          <w:lang w:eastAsia="zh-CN"/>
        </w:rPr>
      </w:pPr>
      <w:r>
        <w:rPr>
          <w:b w:val="0"/>
          <w:sz w:val="21"/>
          <w:szCs w:val="21"/>
          <w:lang w:eastAsia="zh-CN"/>
        </w:rPr>
        <w:t>撤销处理；</w:t>
      </w:r>
    </w:p>
    <w:p>
      <w:pPr>
        <w:pStyle w:val="3"/>
        <w:spacing w:before="58" w:line="500" w:lineRule="exact"/>
        <w:ind w:left="0" w:firstLine="422" w:firstLineChars="200"/>
        <w:rPr>
          <w:b w:val="0"/>
          <w:sz w:val="21"/>
          <w:szCs w:val="21"/>
          <w:lang w:eastAsia="zh-CN"/>
        </w:rPr>
      </w:pPr>
      <w:r>
        <w:rPr>
          <w:rFonts w:hint="eastAsia"/>
          <w:sz w:val="21"/>
          <w:szCs w:val="21"/>
          <w:lang w:eastAsia="zh-CN"/>
        </w:rPr>
        <w:t>3.5</w:t>
      </w:r>
      <w:r>
        <w:rPr>
          <w:b w:val="0"/>
          <w:sz w:val="21"/>
          <w:szCs w:val="21"/>
          <w:lang w:eastAsia="zh-CN"/>
        </w:rPr>
        <w:t xml:space="preserve"> 对获证组织错误使用认证证书与标志的行为，公司将根据认证认可有关文件规定，有权对认</w:t>
      </w:r>
    </w:p>
    <w:p>
      <w:pPr>
        <w:pStyle w:val="3"/>
        <w:spacing w:before="58" w:line="500" w:lineRule="exact"/>
        <w:ind w:left="0" w:firstLine="420" w:firstLineChars="200"/>
        <w:rPr>
          <w:b w:val="0"/>
          <w:sz w:val="21"/>
          <w:szCs w:val="21"/>
          <w:lang w:eastAsia="zh-CN"/>
        </w:rPr>
      </w:pPr>
      <w:r>
        <w:rPr>
          <w:b w:val="0"/>
          <w:sz w:val="21"/>
          <w:szCs w:val="21"/>
          <w:lang w:eastAsia="zh-CN"/>
        </w:rPr>
        <w:t>证证书做出暂停、撤销处理；</w:t>
      </w:r>
    </w:p>
    <w:p>
      <w:pPr>
        <w:pStyle w:val="3"/>
        <w:spacing w:before="58" w:line="500" w:lineRule="exact"/>
        <w:ind w:left="0" w:firstLine="422" w:firstLineChars="200"/>
        <w:rPr>
          <w:b w:val="0"/>
          <w:sz w:val="21"/>
          <w:szCs w:val="21"/>
          <w:lang w:eastAsia="zh-CN"/>
        </w:rPr>
      </w:pPr>
      <w:r>
        <w:rPr>
          <w:rFonts w:hint="eastAsia"/>
          <w:sz w:val="21"/>
          <w:szCs w:val="21"/>
          <w:lang w:eastAsia="zh-CN"/>
        </w:rPr>
        <w:t>3.6</w:t>
      </w:r>
      <w:r>
        <w:rPr>
          <w:b w:val="0"/>
          <w:sz w:val="21"/>
          <w:szCs w:val="21"/>
          <w:lang w:eastAsia="zh-CN"/>
        </w:rPr>
        <w:t xml:space="preserve"> 对获证组织因变更需换证或证书失效不交回原证书时，公司将根据认证认可有关文件规定，</w:t>
      </w:r>
    </w:p>
    <w:p>
      <w:pPr>
        <w:pStyle w:val="3"/>
        <w:spacing w:before="58" w:line="500" w:lineRule="exact"/>
        <w:ind w:left="0" w:firstLine="420" w:firstLineChars="200"/>
        <w:rPr>
          <w:b w:val="0"/>
          <w:sz w:val="21"/>
          <w:szCs w:val="21"/>
          <w:lang w:eastAsia="zh-CN"/>
        </w:rPr>
      </w:pPr>
      <w:r>
        <w:rPr>
          <w:b w:val="0"/>
          <w:sz w:val="21"/>
          <w:szCs w:val="21"/>
          <w:lang w:eastAsia="zh-CN"/>
        </w:rPr>
        <w:t>有权对认证证书做出暂停、撤销处理；</w:t>
      </w:r>
    </w:p>
    <w:p>
      <w:pPr>
        <w:pStyle w:val="3"/>
        <w:spacing w:before="58" w:line="500" w:lineRule="exact"/>
        <w:ind w:left="0" w:firstLine="422" w:firstLineChars="200"/>
        <w:rPr>
          <w:b w:val="0"/>
          <w:sz w:val="21"/>
          <w:szCs w:val="21"/>
          <w:lang w:eastAsia="zh-CN"/>
        </w:rPr>
      </w:pPr>
      <w:r>
        <w:rPr>
          <w:rFonts w:hint="eastAsia"/>
          <w:sz w:val="21"/>
          <w:szCs w:val="21"/>
          <w:lang w:eastAsia="zh-CN"/>
        </w:rPr>
        <w:t>3.7</w:t>
      </w:r>
      <w:r>
        <w:rPr>
          <w:sz w:val="21"/>
          <w:szCs w:val="21"/>
          <w:lang w:eastAsia="zh-CN"/>
        </w:rPr>
        <w:t xml:space="preserve"> </w:t>
      </w:r>
      <w:r>
        <w:rPr>
          <w:b w:val="0"/>
          <w:sz w:val="21"/>
          <w:szCs w:val="21"/>
          <w:lang w:eastAsia="zh-CN"/>
        </w:rPr>
        <w:t>处理来自申请方、受审核方、获证组织或其他有关方面对 公司的投诉和/或申诉；</w:t>
      </w:r>
    </w:p>
    <w:p>
      <w:pPr>
        <w:pStyle w:val="3"/>
        <w:spacing w:before="58" w:line="500" w:lineRule="exact"/>
        <w:ind w:left="0" w:firstLine="422" w:firstLineChars="200"/>
        <w:rPr>
          <w:b w:val="0"/>
          <w:sz w:val="21"/>
          <w:szCs w:val="21"/>
          <w:lang w:eastAsia="zh-CN"/>
        </w:rPr>
      </w:pPr>
      <w:r>
        <w:rPr>
          <w:rFonts w:hint="eastAsia"/>
          <w:sz w:val="21"/>
          <w:szCs w:val="21"/>
          <w:lang w:eastAsia="zh-CN"/>
        </w:rPr>
        <w:t>3.8</w:t>
      </w:r>
      <w:r>
        <w:rPr>
          <w:sz w:val="21"/>
          <w:szCs w:val="21"/>
          <w:lang w:eastAsia="zh-CN"/>
        </w:rPr>
        <w:t xml:space="preserve"> </w:t>
      </w:r>
      <w:r>
        <w:rPr>
          <w:b w:val="0"/>
          <w:sz w:val="21"/>
          <w:szCs w:val="21"/>
          <w:lang w:eastAsia="zh-CN"/>
        </w:rPr>
        <w:t>调阅获证组织的顾客投诉和所采取措施的记录；</w:t>
      </w:r>
    </w:p>
    <w:p>
      <w:pPr>
        <w:pStyle w:val="3"/>
        <w:spacing w:before="58" w:line="500" w:lineRule="exact"/>
        <w:ind w:left="0" w:firstLine="422" w:firstLineChars="200"/>
        <w:rPr>
          <w:b w:val="0"/>
          <w:sz w:val="21"/>
          <w:szCs w:val="21"/>
          <w:lang w:eastAsia="zh-CN"/>
        </w:rPr>
      </w:pPr>
      <w:r>
        <w:rPr>
          <w:rFonts w:hint="eastAsia"/>
          <w:sz w:val="21"/>
          <w:szCs w:val="21"/>
          <w:lang w:eastAsia="zh-CN"/>
        </w:rPr>
        <w:t>3.9</w:t>
      </w:r>
      <w:r>
        <w:rPr>
          <w:b w:val="0"/>
          <w:sz w:val="21"/>
          <w:szCs w:val="21"/>
          <w:lang w:eastAsia="zh-CN"/>
        </w:rPr>
        <w:t xml:space="preserve"> 根据认证合同向申请方、获证组织收取认证费用。</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4.公司的义务</w:t>
      </w:r>
    </w:p>
    <w:p>
      <w:pPr>
        <w:pStyle w:val="3"/>
        <w:spacing w:before="58" w:line="500" w:lineRule="exact"/>
        <w:ind w:left="0" w:firstLine="420" w:firstLineChars="200"/>
        <w:rPr>
          <w:b w:val="0"/>
          <w:sz w:val="21"/>
          <w:szCs w:val="21"/>
          <w:lang w:eastAsia="zh-CN"/>
        </w:rPr>
      </w:pPr>
      <w:r>
        <w:rPr>
          <w:rFonts w:hint="eastAsia"/>
          <w:b w:val="0"/>
          <w:sz w:val="21"/>
          <w:szCs w:val="21"/>
          <w:lang w:eastAsia="zh-CN"/>
        </w:rPr>
        <w:t>4.1</w:t>
      </w:r>
      <w:r>
        <w:rPr>
          <w:b w:val="0"/>
          <w:sz w:val="21"/>
          <w:szCs w:val="21"/>
          <w:lang w:eastAsia="zh-CN"/>
        </w:rPr>
        <w:t xml:space="preserve"> 对认证过程中的利益冲突加以管理，确保认证活动的公正性；</w:t>
      </w:r>
    </w:p>
    <w:p>
      <w:pPr>
        <w:pStyle w:val="3"/>
        <w:spacing w:before="58" w:line="500" w:lineRule="exact"/>
        <w:ind w:left="0" w:firstLine="420" w:firstLineChars="200"/>
        <w:rPr>
          <w:b w:val="0"/>
          <w:sz w:val="21"/>
          <w:szCs w:val="21"/>
          <w:lang w:eastAsia="zh-CN"/>
        </w:rPr>
      </w:pPr>
      <w:r>
        <w:rPr>
          <w:rFonts w:hint="eastAsia"/>
          <w:b w:val="0"/>
          <w:sz w:val="21"/>
          <w:szCs w:val="21"/>
          <w:lang w:eastAsia="zh-CN"/>
        </w:rPr>
        <w:t>4.2</w:t>
      </w:r>
      <w:r>
        <w:rPr>
          <w:b w:val="0"/>
          <w:sz w:val="21"/>
          <w:szCs w:val="21"/>
          <w:lang w:eastAsia="zh-CN"/>
        </w:rPr>
        <w:t xml:space="preserve"> 认证要求更改时，及时修改《认证规则》并通知申请方和获证组织；</w:t>
      </w:r>
    </w:p>
    <w:p>
      <w:pPr>
        <w:pStyle w:val="3"/>
        <w:spacing w:before="58" w:line="500" w:lineRule="exact"/>
        <w:ind w:left="0" w:firstLine="420" w:firstLineChars="200"/>
        <w:rPr>
          <w:b w:val="0"/>
          <w:sz w:val="21"/>
          <w:szCs w:val="21"/>
          <w:lang w:eastAsia="zh-CN"/>
        </w:rPr>
      </w:pPr>
      <w:r>
        <w:rPr>
          <w:rFonts w:hint="eastAsia"/>
          <w:b w:val="0"/>
          <w:sz w:val="21"/>
          <w:szCs w:val="21"/>
          <w:lang w:eastAsia="zh-CN"/>
        </w:rPr>
        <w:t>4.3</w:t>
      </w:r>
      <w:r>
        <w:rPr>
          <w:b w:val="0"/>
          <w:sz w:val="21"/>
          <w:szCs w:val="21"/>
          <w:lang w:eastAsia="zh-CN"/>
        </w:rPr>
        <w:t xml:space="preserve"> 对足够的客观证据进行评价，并在此基础上做出认证决定；</w:t>
      </w:r>
    </w:p>
    <w:p>
      <w:pPr>
        <w:pStyle w:val="3"/>
        <w:spacing w:before="58" w:line="500" w:lineRule="exact"/>
        <w:ind w:left="0" w:firstLine="420" w:firstLineChars="200"/>
        <w:rPr>
          <w:b w:val="0"/>
          <w:sz w:val="21"/>
          <w:szCs w:val="21"/>
          <w:lang w:eastAsia="zh-CN"/>
        </w:rPr>
      </w:pPr>
      <w:r>
        <w:rPr>
          <w:rFonts w:hint="eastAsia"/>
          <w:b w:val="0"/>
          <w:sz w:val="21"/>
          <w:szCs w:val="21"/>
          <w:lang w:eastAsia="zh-CN"/>
        </w:rPr>
        <w:t>4.4</w:t>
      </w:r>
      <w:r>
        <w:rPr>
          <w:b w:val="0"/>
          <w:sz w:val="21"/>
          <w:szCs w:val="21"/>
          <w:lang w:eastAsia="zh-CN"/>
        </w:rPr>
        <w:t xml:space="preserve"> 对申请方、受审核方和获证组织提供的信息与资料进行保密；</w:t>
      </w:r>
    </w:p>
    <w:p>
      <w:pPr>
        <w:pStyle w:val="3"/>
        <w:spacing w:before="58" w:line="500" w:lineRule="exact"/>
        <w:ind w:left="0" w:firstLine="420" w:firstLineChars="200"/>
        <w:rPr>
          <w:b w:val="0"/>
          <w:sz w:val="21"/>
          <w:szCs w:val="21"/>
          <w:lang w:eastAsia="zh-CN"/>
        </w:rPr>
      </w:pPr>
      <w:r>
        <w:rPr>
          <w:rFonts w:hint="eastAsia"/>
          <w:b w:val="0"/>
          <w:sz w:val="21"/>
          <w:szCs w:val="21"/>
          <w:lang w:eastAsia="zh-CN"/>
        </w:rPr>
        <w:t>4.5</w:t>
      </w:r>
      <w:r>
        <w:rPr>
          <w:b w:val="0"/>
          <w:sz w:val="21"/>
          <w:szCs w:val="21"/>
          <w:lang w:eastAsia="zh-CN"/>
        </w:rPr>
        <w:t xml:space="preserve"> 除政策、法规要求保密的组织以外，通过公司官方网站(www.</w:t>
      </w:r>
      <w:r>
        <w:rPr>
          <w:rFonts w:hint="eastAsia"/>
          <w:b w:val="0"/>
          <w:sz w:val="21"/>
          <w:szCs w:val="21"/>
          <w:lang w:eastAsia="zh-CN"/>
        </w:rPr>
        <w:t>isozzfj</w:t>
      </w:r>
      <w:r>
        <w:rPr>
          <w:b w:val="0"/>
          <w:sz w:val="21"/>
          <w:szCs w:val="21"/>
          <w:lang w:eastAsia="zh-CN"/>
        </w:rPr>
        <w:t>.c</w:t>
      </w:r>
      <w:r>
        <w:rPr>
          <w:rFonts w:hint="eastAsia"/>
          <w:b w:val="0"/>
          <w:sz w:val="21"/>
          <w:szCs w:val="21"/>
          <w:lang w:eastAsia="zh-CN"/>
        </w:rPr>
        <w:t>n</w:t>
      </w:r>
      <w:r>
        <w:rPr>
          <w:b w:val="0"/>
          <w:sz w:val="21"/>
          <w:szCs w:val="21"/>
          <w:lang w:eastAsia="zh-CN"/>
        </w:rPr>
        <w:t>) 公布获证组织名录，</w:t>
      </w:r>
    </w:p>
    <w:p>
      <w:pPr>
        <w:pStyle w:val="3"/>
        <w:spacing w:before="58" w:line="500" w:lineRule="exact"/>
        <w:ind w:left="0" w:firstLine="420" w:firstLineChars="200"/>
        <w:rPr>
          <w:b w:val="0"/>
          <w:sz w:val="21"/>
          <w:szCs w:val="21"/>
          <w:lang w:eastAsia="zh-CN"/>
        </w:rPr>
      </w:pPr>
      <w:r>
        <w:rPr>
          <w:b w:val="0"/>
          <w:sz w:val="21"/>
          <w:szCs w:val="21"/>
          <w:lang w:eastAsia="zh-CN"/>
        </w:rPr>
        <w:t>包括组织名称、地址、获证日期、证书有效期、证书编号和认证范围等信息；公布获证组织证书</w:t>
      </w:r>
    </w:p>
    <w:p>
      <w:pPr>
        <w:pStyle w:val="3"/>
        <w:spacing w:before="58" w:line="500" w:lineRule="exact"/>
        <w:ind w:left="0" w:firstLine="420" w:firstLineChars="200"/>
        <w:rPr>
          <w:b w:val="0"/>
          <w:sz w:val="21"/>
          <w:szCs w:val="21"/>
          <w:lang w:eastAsia="zh-CN"/>
        </w:rPr>
      </w:pPr>
      <w:r>
        <w:rPr>
          <w:b w:val="0"/>
          <w:sz w:val="21"/>
          <w:szCs w:val="21"/>
          <w:lang w:eastAsia="zh-CN"/>
        </w:rPr>
        <w:t>状态；</w:t>
      </w:r>
    </w:p>
    <w:p>
      <w:pPr>
        <w:pStyle w:val="3"/>
        <w:spacing w:before="58" w:line="500" w:lineRule="exact"/>
        <w:ind w:left="0" w:firstLine="420" w:firstLineChars="200"/>
        <w:rPr>
          <w:b w:val="0"/>
          <w:sz w:val="21"/>
          <w:szCs w:val="21"/>
          <w:lang w:eastAsia="zh-CN"/>
        </w:rPr>
      </w:pPr>
      <w:r>
        <w:rPr>
          <w:rFonts w:hint="eastAsia"/>
          <w:b w:val="0"/>
          <w:sz w:val="21"/>
          <w:szCs w:val="21"/>
          <w:lang w:eastAsia="zh-CN"/>
        </w:rPr>
        <w:t>4.6</w:t>
      </w:r>
      <w:r>
        <w:rPr>
          <w:b w:val="0"/>
          <w:sz w:val="21"/>
          <w:szCs w:val="21"/>
          <w:lang w:eastAsia="zh-CN"/>
        </w:rPr>
        <w:t xml:space="preserve"> 根据政策、法规要求，向国家认监委、地方认监部门和中国认证认可协会上报获证组织信息；</w:t>
      </w:r>
    </w:p>
    <w:p>
      <w:pPr>
        <w:pStyle w:val="3"/>
        <w:spacing w:before="58" w:line="500" w:lineRule="exact"/>
        <w:ind w:left="0" w:firstLine="420" w:firstLineChars="200"/>
        <w:rPr>
          <w:b w:val="0"/>
          <w:sz w:val="21"/>
          <w:szCs w:val="21"/>
          <w:lang w:eastAsia="zh-CN"/>
        </w:rPr>
      </w:pPr>
      <w:r>
        <w:rPr>
          <w:b w:val="0"/>
          <w:sz w:val="21"/>
          <w:szCs w:val="21"/>
          <w:lang w:eastAsia="zh-CN"/>
        </w:rPr>
        <w:t>当上述单位需要调阅获证组织资料时，将拟提供的资料提前通知获证组织；</w:t>
      </w:r>
    </w:p>
    <w:p>
      <w:pPr>
        <w:pStyle w:val="3"/>
        <w:spacing w:before="58" w:line="500" w:lineRule="exact"/>
        <w:ind w:left="0" w:firstLine="420" w:firstLineChars="200"/>
        <w:rPr>
          <w:b w:val="0"/>
          <w:sz w:val="21"/>
          <w:szCs w:val="21"/>
          <w:lang w:eastAsia="zh-CN"/>
        </w:rPr>
      </w:pPr>
      <w:r>
        <w:rPr>
          <w:rFonts w:hint="eastAsia"/>
          <w:b w:val="0"/>
          <w:sz w:val="21"/>
          <w:szCs w:val="21"/>
          <w:lang w:eastAsia="zh-CN"/>
        </w:rPr>
        <w:t>4.7</w:t>
      </w:r>
      <w:r>
        <w:rPr>
          <w:b w:val="0"/>
          <w:sz w:val="21"/>
          <w:szCs w:val="21"/>
          <w:lang w:eastAsia="zh-CN"/>
        </w:rPr>
        <w:t xml:space="preserve"> 解答申请方、受审核方和获证组织就管理体系认证提出的疑义，提供的信息应准确且不使人</w:t>
      </w:r>
    </w:p>
    <w:p>
      <w:pPr>
        <w:pStyle w:val="3"/>
        <w:spacing w:before="58" w:line="500" w:lineRule="exact"/>
        <w:ind w:left="0" w:firstLine="420" w:firstLineChars="200"/>
        <w:rPr>
          <w:b w:val="0"/>
          <w:sz w:val="21"/>
          <w:szCs w:val="21"/>
          <w:lang w:eastAsia="zh-CN"/>
        </w:rPr>
      </w:pPr>
      <w:r>
        <w:rPr>
          <w:b w:val="0"/>
          <w:sz w:val="21"/>
          <w:szCs w:val="21"/>
          <w:lang w:eastAsia="zh-CN"/>
        </w:rPr>
        <w:t>产生误解；当申诉、投诉表明认证过程出现错误、疏忽或不合理行为时，采取必要的措施并通报</w:t>
      </w:r>
    </w:p>
    <w:p>
      <w:pPr>
        <w:pStyle w:val="3"/>
        <w:spacing w:before="58" w:line="500" w:lineRule="exact"/>
        <w:ind w:left="0" w:firstLine="420" w:firstLineChars="200"/>
        <w:rPr>
          <w:b w:val="0"/>
          <w:sz w:val="21"/>
          <w:szCs w:val="21"/>
          <w:lang w:eastAsia="zh-CN"/>
        </w:rPr>
      </w:pPr>
      <w:r>
        <w:rPr>
          <w:b w:val="0"/>
          <w:sz w:val="21"/>
          <w:szCs w:val="21"/>
          <w:lang w:eastAsia="zh-CN"/>
        </w:rPr>
        <w:t>申（投）诉组织（人员）。</w:t>
      </w: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6"/>
        <w:spacing w:line="440" w:lineRule="exact"/>
        <w:rPr>
          <w:rFonts w:asciiTheme="minorEastAsia" w:hAnsiTheme="minorEastAsia" w:eastAsiaTheme="minorEastAsia"/>
          <w:sz w:val="21"/>
          <w:szCs w:val="21"/>
          <w:lang w:eastAsia="zh-CN"/>
        </w:rPr>
      </w:pPr>
    </w:p>
    <w:p>
      <w:pPr>
        <w:pStyle w:val="3"/>
        <w:spacing w:before="58" w:line="560" w:lineRule="exact"/>
        <w:ind w:left="0" w:firstLine="321" w:firstLineChars="10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6</w:t>
      </w:r>
      <w:r>
        <w:rPr>
          <w:sz w:val="32"/>
          <w:szCs w:val="32"/>
          <w:lang w:eastAsia="zh-CN"/>
        </w:rPr>
        <w:t xml:space="preserve"> 申诉、投诉处理规则</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 xml:space="preserve">1 </w:t>
      </w:r>
      <w:r>
        <w:rPr>
          <w:rFonts w:hint="eastAsia" w:asciiTheme="minorEastAsia" w:hAnsiTheme="minorEastAsia" w:eastAsiaTheme="minorEastAsia"/>
          <w:b/>
          <w:sz w:val="24"/>
          <w:szCs w:val="24"/>
          <w:lang w:eastAsia="zh-CN"/>
        </w:rPr>
        <w:t>投诉</w:t>
      </w:r>
    </w:p>
    <w:p>
      <w:pPr>
        <w:pStyle w:val="3"/>
        <w:spacing w:before="58" w:line="500" w:lineRule="exact"/>
        <w:ind w:left="0" w:firstLine="420" w:firstLineChars="200"/>
        <w:rPr>
          <w:b w:val="0"/>
          <w:sz w:val="21"/>
          <w:szCs w:val="21"/>
          <w:lang w:eastAsia="zh-CN"/>
        </w:rPr>
      </w:pPr>
      <w:r>
        <w:rPr>
          <w:b w:val="0"/>
          <w:sz w:val="21"/>
          <w:szCs w:val="21"/>
          <w:lang w:eastAsia="zh-CN"/>
        </w:rPr>
        <w:t>“投诉”是指任何组织或个人向公司表达的、有别于申诉并希望得到答复的、对公司及其认</w:t>
      </w:r>
    </w:p>
    <w:p>
      <w:pPr>
        <w:pStyle w:val="3"/>
        <w:spacing w:before="58" w:line="500" w:lineRule="exact"/>
        <w:ind w:left="0" w:firstLine="420" w:firstLineChars="200"/>
        <w:rPr>
          <w:b w:val="0"/>
          <w:sz w:val="21"/>
          <w:szCs w:val="21"/>
          <w:lang w:eastAsia="zh-CN"/>
        </w:rPr>
      </w:pPr>
      <w:r>
        <w:rPr>
          <w:b w:val="0"/>
          <w:sz w:val="21"/>
          <w:szCs w:val="21"/>
          <w:lang w:eastAsia="zh-CN"/>
        </w:rPr>
        <w:t>证人员或已认证组织活动的不满的书面表示。获证客户有下列不满时可向公司维护公正性委员会</w:t>
      </w:r>
    </w:p>
    <w:p>
      <w:pPr>
        <w:pStyle w:val="3"/>
        <w:spacing w:before="58" w:line="500" w:lineRule="exact"/>
        <w:ind w:left="0" w:firstLine="420" w:firstLineChars="200"/>
        <w:rPr>
          <w:b w:val="0"/>
          <w:sz w:val="21"/>
          <w:szCs w:val="21"/>
          <w:lang w:eastAsia="zh-CN"/>
        </w:rPr>
      </w:pPr>
      <w:r>
        <w:rPr>
          <w:b w:val="0"/>
          <w:sz w:val="21"/>
          <w:szCs w:val="21"/>
          <w:lang w:eastAsia="zh-CN"/>
        </w:rPr>
        <w:t>或认证认可监管机构提出投诉：</w:t>
      </w:r>
    </w:p>
    <w:p>
      <w:pPr>
        <w:pStyle w:val="3"/>
        <w:spacing w:before="58" w:line="500" w:lineRule="exact"/>
        <w:ind w:left="0" w:firstLine="422" w:firstLineChars="200"/>
        <w:rPr>
          <w:b w:val="0"/>
          <w:sz w:val="21"/>
          <w:szCs w:val="21"/>
          <w:lang w:eastAsia="zh-CN"/>
        </w:rPr>
      </w:pPr>
      <w:r>
        <w:rPr>
          <w:rFonts w:hint="eastAsia"/>
          <w:sz w:val="21"/>
          <w:szCs w:val="21"/>
          <w:lang w:eastAsia="zh-CN"/>
        </w:rPr>
        <w:t>1.1</w:t>
      </w:r>
      <w:r>
        <w:rPr>
          <w:sz w:val="21"/>
          <w:szCs w:val="21"/>
          <w:lang w:eastAsia="zh-CN"/>
        </w:rPr>
        <w:t xml:space="preserve"> </w:t>
      </w:r>
      <w:r>
        <w:rPr>
          <w:b w:val="0"/>
          <w:sz w:val="21"/>
          <w:szCs w:val="21"/>
          <w:lang w:eastAsia="zh-CN"/>
        </w:rPr>
        <w:t>对认证审核的公正性和审核质量的不满；</w:t>
      </w:r>
    </w:p>
    <w:p>
      <w:pPr>
        <w:pStyle w:val="3"/>
        <w:spacing w:before="58" w:line="500" w:lineRule="exact"/>
        <w:ind w:left="0" w:firstLine="422" w:firstLineChars="200"/>
        <w:rPr>
          <w:b w:val="0"/>
          <w:sz w:val="21"/>
          <w:szCs w:val="21"/>
          <w:lang w:eastAsia="zh-CN"/>
        </w:rPr>
      </w:pPr>
      <w:r>
        <w:rPr>
          <w:rFonts w:hint="eastAsia"/>
          <w:sz w:val="21"/>
          <w:szCs w:val="21"/>
          <w:lang w:eastAsia="zh-CN"/>
        </w:rPr>
        <w:t>1.2</w:t>
      </w:r>
      <w:r>
        <w:rPr>
          <w:b w:val="0"/>
          <w:sz w:val="21"/>
          <w:szCs w:val="21"/>
          <w:lang w:eastAsia="zh-CN"/>
        </w:rPr>
        <w:t xml:space="preserve"> 对参与审核的审核人员的不满；</w:t>
      </w:r>
    </w:p>
    <w:p>
      <w:pPr>
        <w:pStyle w:val="3"/>
        <w:spacing w:before="58" w:line="500" w:lineRule="exact"/>
        <w:ind w:left="0" w:firstLine="422" w:firstLineChars="200"/>
        <w:rPr>
          <w:b w:val="0"/>
          <w:sz w:val="21"/>
          <w:szCs w:val="21"/>
          <w:lang w:eastAsia="zh-CN"/>
        </w:rPr>
      </w:pPr>
      <w:r>
        <w:rPr>
          <w:rFonts w:hint="eastAsia"/>
          <w:sz w:val="21"/>
          <w:szCs w:val="21"/>
          <w:lang w:eastAsia="zh-CN"/>
        </w:rPr>
        <w:t>1.3</w:t>
      </w:r>
      <w:r>
        <w:rPr>
          <w:b w:val="0"/>
          <w:sz w:val="21"/>
          <w:szCs w:val="21"/>
          <w:lang w:eastAsia="zh-CN"/>
        </w:rPr>
        <w:t xml:space="preserve"> 对与认证活动有关的其他工作人员的不满；</w:t>
      </w:r>
    </w:p>
    <w:p>
      <w:pPr>
        <w:pStyle w:val="3"/>
        <w:spacing w:before="58" w:line="500" w:lineRule="exact"/>
        <w:ind w:left="0" w:firstLine="422" w:firstLineChars="200"/>
        <w:rPr>
          <w:b w:val="0"/>
          <w:sz w:val="21"/>
          <w:szCs w:val="21"/>
          <w:lang w:eastAsia="zh-CN"/>
        </w:rPr>
      </w:pPr>
      <w:r>
        <w:rPr>
          <w:rFonts w:hint="eastAsia"/>
          <w:sz w:val="21"/>
          <w:szCs w:val="21"/>
          <w:lang w:eastAsia="zh-CN"/>
        </w:rPr>
        <w:t>1.4</w:t>
      </w:r>
      <w:r>
        <w:rPr>
          <w:b w:val="0"/>
          <w:sz w:val="21"/>
          <w:szCs w:val="21"/>
          <w:lang w:eastAsia="zh-CN"/>
        </w:rPr>
        <w:t xml:space="preserve"> 消费者或相关方对公司获证客户产品、服务质量的不满。</w:t>
      </w:r>
    </w:p>
    <w:p>
      <w:pPr>
        <w:pStyle w:val="3"/>
        <w:spacing w:before="58" w:line="500" w:lineRule="exact"/>
        <w:ind w:left="418" w:leftChars="190" w:firstLine="0" w:firstLineChars="0"/>
        <w:rPr>
          <w:b w:val="0"/>
          <w:sz w:val="21"/>
          <w:szCs w:val="21"/>
          <w:lang w:eastAsia="zh-CN"/>
        </w:rPr>
      </w:pPr>
      <w:r>
        <w:rPr>
          <w:rFonts w:hint="eastAsia"/>
          <w:sz w:val="21"/>
          <w:szCs w:val="21"/>
          <w:lang w:eastAsia="zh-CN"/>
        </w:rPr>
        <w:t>1.5</w:t>
      </w:r>
      <w:r>
        <w:rPr>
          <w:b w:val="0"/>
          <w:sz w:val="21"/>
          <w:szCs w:val="21"/>
          <w:lang w:eastAsia="zh-CN"/>
        </w:rPr>
        <w:t xml:space="preserve"> 组织可向公司提出书面或口头（投诉电话：</w:t>
      </w:r>
      <w:r>
        <w:rPr>
          <w:rFonts w:hint="eastAsia"/>
          <w:b w:val="0"/>
          <w:sz w:val="21"/>
          <w:szCs w:val="21"/>
          <w:lang w:val="en-US" w:eastAsia="zh-CN"/>
        </w:rPr>
        <w:t>0546-8919555</w:t>
      </w:r>
      <w:r>
        <w:rPr>
          <w:b w:val="0"/>
          <w:sz w:val="21"/>
          <w:szCs w:val="21"/>
          <w:lang w:eastAsia="zh-CN"/>
        </w:rPr>
        <w:t>）投诉，书面提出的应在信封上注明“投诉”字样。</w:t>
      </w:r>
    </w:p>
    <w:p>
      <w:pPr>
        <w:pStyle w:val="3"/>
        <w:spacing w:before="58" w:line="500" w:lineRule="exact"/>
        <w:ind w:left="0" w:firstLine="422" w:firstLineChars="200"/>
        <w:rPr>
          <w:b w:val="0"/>
          <w:sz w:val="21"/>
          <w:szCs w:val="21"/>
          <w:lang w:eastAsia="zh-CN"/>
        </w:rPr>
      </w:pPr>
      <w:r>
        <w:rPr>
          <w:rFonts w:hint="eastAsia"/>
          <w:sz w:val="21"/>
          <w:szCs w:val="21"/>
          <w:lang w:eastAsia="zh-CN"/>
        </w:rPr>
        <w:t>1.6</w:t>
      </w:r>
      <w:r>
        <w:rPr>
          <w:b w:val="0"/>
          <w:sz w:val="21"/>
          <w:szCs w:val="21"/>
          <w:lang w:eastAsia="zh-CN"/>
        </w:rPr>
        <w:t xml:space="preserve"> 针对获证组织的投诉，公司将投诉事宜告知该获证组织，请其配合调查。在 30 个工作日内，</w:t>
      </w:r>
    </w:p>
    <w:p>
      <w:pPr>
        <w:pStyle w:val="3"/>
        <w:spacing w:before="58" w:line="500" w:lineRule="exact"/>
        <w:ind w:left="0" w:firstLine="420" w:firstLineChars="200"/>
        <w:rPr>
          <w:b w:val="0"/>
          <w:sz w:val="21"/>
          <w:szCs w:val="21"/>
          <w:lang w:eastAsia="zh-CN"/>
        </w:rPr>
      </w:pPr>
      <w:r>
        <w:rPr>
          <w:b w:val="0"/>
          <w:sz w:val="21"/>
          <w:szCs w:val="21"/>
          <w:lang w:eastAsia="zh-CN"/>
        </w:rPr>
        <w:t>公司完成对投诉的调查和处理，并将调查和处理结果通知投诉方，如果组织对投诉处理结果不满</w:t>
      </w:r>
    </w:p>
    <w:p>
      <w:pPr>
        <w:pStyle w:val="3"/>
        <w:spacing w:before="58" w:line="500" w:lineRule="exact"/>
        <w:ind w:left="0" w:firstLine="420" w:firstLineChars="200"/>
        <w:rPr>
          <w:b w:val="0"/>
          <w:sz w:val="21"/>
          <w:szCs w:val="21"/>
          <w:lang w:eastAsia="zh-CN"/>
        </w:rPr>
      </w:pPr>
      <w:r>
        <w:rPr>
          <w:b w:val="0"/>
          <w:sz w:val="21"/>
          <w:szCs w:val="21"/>
          <w:lang w:eastAsia="zh-CN"/>
        </w:rPr>
        <w:t>意，可以向 CNCA 进行投诉。</w:t>
      </w:r>
    </w:p>
    <w:p>
      <w:pPr>
        <w:pStyle w:val="3"/>
        <w:spacing w:before="58" w:line="500" w:lineRule="exact"/>
        <w:ind w:left="0" w:firstLine="422" w:firstLineChars="200"/>
        <w:rPr>
          <w:b w:val="0"/>
          <w:sz w:val="21"/>
          <w:szCs w:val="21"/>
          <w:lang w:eastAsia="zh-CN"/>
        </w:rPr>
      </w:pPr>
      <w:r>
        <w:rPr>
          <w:rFonts w:hint="eastAsia"/>
          <w:sz w:val="21"/>
          <w:szCs w:val="21"/>
          <w:lang w:eastAsia="zh-CN"/>
        </w:rPr>
        <w:t>1.7</w:t>
      </w:r>
      <w:r>
        <w:rPr>
          <w:b w:val="0"/>
          <w:sz w:val="21"/>
          <w:szCs w:val="21"/>
          <w:lang w:eastAsia="zh-CN"/>
        </w:rPr>
        <w:t xml:space="preserve"> 公司应与获证组织及投诉人共同决定是否应将投诉事项公开，并在决定公开时，共同确定公</w:t>
      </w:r>
    </w:p>
    <w:p>
      <w:pPr>
        <w:pStyle w:val="3"/>
        <w:spacing w:before="58" w:line="500" w:lineRule="exact"/>
        <w:ind w:left="0" w:firstLine="420" w:firstLineChars="200"/>
        <w:rPr>
          <w:b w:val="0"/>
          <w:sz w:val="21"/>
          <w:szCs w:val="21"/>
          <w:lang w:eastAsia="zh-CN"/>
        </w:rPr>
      </w:pPr>
      <w:r>
        <w:rPr>
          <w:b w:val="0"/>
          <w:sz w:val="21"/>
          <w:szCs w:val="21"/>
          <w:lang w:eastAsia="zh-CN"/>
        </w:rPr>
        <w:t>开的程度。</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 xml:space="preserve">2 </w:t>
      </w:r>
      <w:r>
        <w:rPr>
          <w:rFonts w:hint="eastAsia" w:asciiTheme="minorEastAsia" w:hAnsiTheme="minorEastAsia" w:eastAsiaTheme="minorEastAsia"/>
          <w:b/>
          <w:sz w:val="24"/>
          <w:szCs w:val="24"/>
          <w:lang w:eastAsia="zh-CN"/>
        </w:rPr>
        <w:t>申诉</w:t>
      </w:r>
    </w:p>
    <w:p>
      <w:pPr>
        <w:pStyle w:val="3"/>
        <w:spacing w:before="58" w:line="500" w:lineRule="exact"/>
        <w:ind w:left="0" w:firstLine="420" w:firstLineChars="200"/>
        <w:rPr>
          <w:b w:val="0"/>
          <w:sz w:val="21"/>
          <w:szCs w:val="21"/>
          <w:lang w:eastAsia="zh-CN"/>
        </w:rPr>
      </w:pPr>
      <w:r>
        <w:rPr>
          <w:b w:val="0"/>
          <w:sz w:val="21"/>
          <w:szCs w:val="21"/>
          <w:lang w:eastAsia="zh-CN"/>
        </w:rPr>
        <w:t>“申诉”是指组织对公司做出的、与其期望的认证状态有关的不利决定所提出的重新考虑的书面</w:t>
      </w:r>
    </w:p>
    <w:p>
      <w:pPr>
        <w:pStyle w:val="3"/>
        <w:spacing w:before="58" w:line="500" w:lineRule="exact"/>
        <w:ind w:left="0" w:firstLine="420" w:firstLineChars="200"/>
        <w:rPr>
          <w:b w:val="0"/>
          <w:sz w:val="21"/>
          <w:szCs w:val="21"/>
          <w:lang w:eastAsia="zh-CN"/>
        </w:rPr>
      </w:pPr>
      <w:r>
        <w:rPr>
          <w:b w:val="0"/>
          <w:sz w:val="21"/>
          <w:szCs w:val="21"/>
          <w:lang w:eastAsia="zh-CN"/>
        </w:rPr>
        <w:t>请求。获证客户有下列不满时可向公司维护公正性委员会或认可委提出申诉：</w:t>
      </w:r>
    </w:p>
    <w:p>
      <w:pPr>
        <w:pStyle w:val="3"/>
        <w:spacing w:before="58" w:line="500" w:lineRule="exact"/>
        <w:ind w:left="0" w:firstLine="422" w:firstLineChars="200"/>
        <w:rPr>
          <w:b w:val="0"/>
          <w:sz w:val="21"/>
          <w:szCs w:val="21"/>
          <w:lang w:eastAsia="zh-CN"/>
        </w:rPr>
      </w:pPr>
      <w:r>
        <w:rPr>
          <w:rFonts w:hint="eastAsia"/>
          <w:sz w:val="21"/>
          <w:szCs w:val="21"/>
          <w:lang w:eastAsia="zh-CN"/>
        </w:rPr>
        <w:t>2.1</w:t>
      </w:r>
      <w:r>
        <w:rPr>
          <w:b w:val="0"/>
          <w:sz w:val="21"/>
          <w:szCs w:val="21"/>
          <w:lang w:eastAsia="zh-CN"/>
        </w:rPr>
        <w:t xml:space="preserve"> 拒绝接受申请/拒绝继续审核；</w:t>
      </w:r>
    </w:p>
    <w:p>
      <w:pPr>
        <w:pStyle w:val="3"/>
        <w:spacing w:before="58" w:line="500" w:lineRule="exact"/>
        <w:ind w:left="0" w:firstLine="422" w:firstLineChars="200"/>
        <w:rPr>
          <w:b w:val="0"/>
          <w:sz w:val="21"/>
          <w:szCs w:val="21"/>
          <w:lang w:eastAsia="zh-CN"/>
        </w:rPr>
      </w:pPr>
      <w:r>
        <w:rPr>
          <w:rFonts w:hint="eastAsia"/>
          <w:sz w:val="21"/>
          <w:szCs w:val="21"/>
          <w:lang w:eastAsia="zh-CN"/>
        </w:rPr>
        <w:t>2.2</w:t>
      </w:r>
      <w:r>
        <w:rPr>
          <w:sz w:val="21"/>
          <w:szCs w:val="21"/>
          <w:lang w:eastAsia="zh-CN"/>
        </w:rPr>
        <w:t xml:space="preserve"> </w:t>
      </w:r>
      <w:r>
        <w:rPr>
          <w:b w:val="0"/>
          <w:sz w:val="21"/>
          <w:szCs w:val="21"/>
          <w:lang w:eastAsia="zh-CN"/>
        </w:rPr>
        <w:t>要求企业采取纠正措施；</w:t>
      </w:r>
    </w:p>
    <w:p>
      <w:pPr>
        <w:pStyle w:val="3"/>
        <w:spacing w:before="58" w:line="500" w:lineRule="exact"/>
        <w:ind w:left="0" w:firstLine="422" w:firstLineChars="200"/>
        <w:rPr>
          <w:b w:val="0"/>
          <w:sz w:val="21"/>
          <w:szCs w:val="21"/>
          <w:lang w:eastAsia="zh-CN"/>
        </w:rPr>
      </w:pPr>
      <w:r>
        <w:rPr>
          <w:rFonts w:hint="eastAsia"/>
          <w:sz w:val="21"/>
          <w:szCs w:val="21"/>
          <w:lang w:eastAsia="zh-CN"/>
        </w:rPr>
        <w:t>2.3</w:t>
      </w:r>
      <w:r>
        <w:rPr>
          <w:sz w:val="21"/>
          <w:szCs w:val="21"/>
          <w:lang w:eastAsia="zh-CN"/>
        </w:rPr>
        <w:t xml:space="preserve"> </w:t>
      </w:r>
      <w:r>
        <w:rPr>
          <w:b w:val="0"/>
          <w:sz w:val="21"/>
          <w:szCs w:val="21"/>
          <w:lang w:eastAsia="zh-CN"/>
        </w:rPr>
        <w:t>变更企业审核范围；</w:t>
      </w:r>
    </w:p>
    <w:p>
      <w:pPr>
        <w:pStyle w:val="3"/>
        <w:spacing w:before="58" w:line="500" w:lineRule="exact"/>
        <w:ind w:left="0" w:firstLine="422" w:firstLineChars="200"/>
        <w:rPr>
          <w:b w:val="0"/>
          <w:sz w:val="21"/>
          <w:szCs w:val="21"/>
          <w:lang w:eastAsia="zh-CN"/>
        </w:rPr>
      </w:pPr>
      <w:r>
        <w:rPr>
          <w:rFonts w:hint="eastAsia"/>
          <w:sz w:val="21"/>
          <w:szCs w:val="21"/>
          <w:lang w:eastAsia="zh-CN"/>
        </w:rPr>
        <w:t>2.4</w:t>
      </w:r>
      <w:r>
        <w:rPr>
          <w:sz w:val="21"/>
          <w:szCs w:val="21"/>
          <w:lang w:eastAsia="zh-CN"/>
        </w:rPr>
        <w:t xml:space="preserve"> </w:t>
      </w:r>
      <w:r>
        <w:rPr>
          <w:b w:val="0"/>
          <w:sz w:val="21"/>
          <w:szCs w:val="21"/>
          <w:lang w:eastAsia="zh-CN"/>
        </w:rPr>
        <w:t>不予认证授予\保持\更新；</w:t>
      </w:r>
    </w:p>
    <w:p>
      <w:pPr>
        <w:pStyle w:val="3"/>
        <w:spacing w:before="58" w:line="500" w:lineRule="exact"/>
        <w:ind w:left="0" w:firstLine="422" w:firstLineChars="200"/>
        <w:rPr>
          <w:b w:val="0"/>
          <w:sz w:val="21"/>
          <w:szCs w:val="21"/>
          <w:lang w:eastAsia="zh-CN"/>
        </w:rPr>
      </w:pPr>
      <w:r>
        <w:rPr>
          <w:rFonts w:hint="eastAsia"/>
          <w:sz w:val="21"/>
          <w:szCs w:val="21"/>
          <w:lang w:eastAsia="zh-CN"/>
        </w:rPr>
        <w:t>2.5</w:t>
      </w:r>
      <w:r>
        <w:rPr>
          <w:b w:val="0"/>
          <w:sz w:val="21"/>
          <w:szCs w:val="21"/>
          <w:lang w:eastAsia="zh-CN"/>
        </w:rPr>
        <w:t xml:space="preserve"> 暂停或撤消认证等。</w:t>
      </w:r>
    </w:p>
    <w:p>
      <w:pPr>
        <w:pStyle w:val="3"/>
        <w:spacing w:before="58" w:line="500" w:lineRule="exact"/>
        <w:ind w:left="0" w:firstLine="422" w:firstLineChars="200"/>
        <w:rPr>
          <w:b w:val="0"/>
          <w:sz w:val="21"/>
          <w:szCs w:val="21"/>
          <w:lang w:eastAsia="zh-CN"/>
        </w:rPr>
      </w:pPr>
      <w:r>
        <w:rPr>
          <w:rFonts w:hint="eastAsia"/>
          <w:sz w:val="21"/>
          <w:szCs w:val="21"/>
          <w:lang w:eastAsia="zh-CN"/>
        </w:rPr>
        <w:t>2.6</w:t>
      </w:r>
      <w:r>
        <w:rPr>
          <w:sz w:val="21"/>
          <w:szCs w:val="21"/>
          <w:lang w:eastAsia="zh-CN"/>
        </w:rPr>
        <w:t xml:space="preserve"> </w:t>
      </w:r>
      <w:r>
        <w:rPr>
          <w:b w:val="0"/>
          <w:sz w:val="21"/>
          <w:szCs w:val="21"/>
          <w:lang w:eastAsia="zh-CN"/>
        </w:rPr>
        <w:t>限制使用认证证书\审核报告\标志等任何其他措施</w:t>
      </w:r>
    </w:p>
    <w:p>
      <w:pPr>
        <w:pStyle w:val="3"/>
        <w:spacing w:before="58" w:line="500" w:lineRule="exact"/>
        <w:ind w:left="0" w:firstLine="422" w:firstLineChars="200"/>
        <w:rPr>
          <w:b w:val="0"/>
          <w:sz w:val="21"/>
          <w:szCs w:val="21"/>
          <w:lang w:eastAsia="zh-CN"/>
        </w:rPr>
      </w:pPr>
      <w:r>
        <w:rPr>
          <w:sz w:val="21"/>
          <w:szCs w:val="21"/>
          <w:lang w:eastAsia="zh-CN"/>
        </w:rPr>
        <w:t>3.</w:t>
      </w:r>
      <w:r>
        <w:rPr>
          <w:b w:val="0"/>
          <w:sz w:val="21"/>
          <w:szCs w:val="21"/>
          <w:lang w:eastAsia="zh-CN"/>
        </w:rPr>
        <w:t>获证客户对拟派的审核人员资格，不符合报告或审核报告内容、认证收费规定有争议时，可在</w:t>
      </w:r>
    </w:p>
    <w:p>
      <w:pPr>
        <w:pStyle w:val="3"/>
        <w:spacing w:before="58" w:line="500" w:lineRule="exact"/>
        <w:ind w:left="0" w:firstLine="420" w:firstLineChars="200"/>
        <w:rPr>
          <w:b w:val="0"/>
          <w:sz w:val="21"/>
          <w:szCs w:val="21"/>
          <w:lang w:eastAsia="zh-CN"/>
        </w:rPr>
      </w:pPr>
      <w:r>
        <w:rPr>
          <w:b w:val="0"/>
          <w:sz w:val="21"/>
          <w:szCs w:val="21"/>
          <w:lang w:eastAsia="zh-CN"/>
        </w:rPr>
        <w:t>做出审核结论之前向公司以口头或者书面形式提出。</w:t>
      </w:r>
    </w:p>
    <w:p>
      <w:pPr>
        <w:pStyle w:val="3"/>
        <w:spacing w:before="58" w:line="500" w:lineRule="exact"/>
        <w:ind w:left="0" w:firstLine="422" w:firstLineChars="200"/>
        <w:rPr>
          <w:b w:val="0"/>
          <w:sz w:val="21"/>
          <w:szCs w:val="21"/>
          <w:lang w:eastAsia="zh-CN"/>
        </w:rPr>
      </w:pPr>
      <w:r>
        <w:rPr>
          <w:sz w:val="21"/>
          <w:szCs w:val="21"/>
          <w:lang w:eastAsia="zh-CN"/>
        </w:rPr>
        <w:t>4.</w:t>
      </w:r>
      <w:r>
        <w:rPr>
          <w:b w:val="0"/>
          <w:sz w:val="21"/>
          <w:szCs w:val="21"/>
          <w:lang w:eastAsia="zh-CN"/>
        </w:rPr>
        <w:t>公司接到客户的申投诉将按公司规定的程序进行处理。对于重大的投诉事项， 报请维护公正性</w:t>
      </w:r>
    </w:p>
    <w:p>
      <w:pPr>
        <w:pStyle w:val="3"/>
        <w:spacing w:before="58" w:line="500" w:lineRule="exact"/>
        <w:ind w:left="0" w:firstLine="420" w:firstLineChars="200"/>
        <w:rPr>
          <w:b w:val="0"/>
          <w:sz w:val="21"/>
          <w:szCs w:val="21"/>
          <w:lang w:eastAsia="zh-CN"/>
        </w:rPr>
      </w:pPr>
      <w:r>
        <w:rPr>
          <w:b w:val="0"/>
          <w:sz w:val="21"/>
          <w:szCs w:val="21"/>
          <w:lang w:eastAsia="zh-CN"/>
        </w:rPr>
        <w:t>委员会并派人参与调查处理。</w:t>
      </w:r>
    </w:p>
    <w:p>
      <w:pPr>
        <w:pStyle w:val="3"/>
        <w:spacing w:before="58" w:line="500" w:lineRule="exact"/>
        <w:ind w:left="0" w:firstLine="422" w:firstLineChars="200"/>
        <w:rPr>
          <w:b w:val="0"/>
          <w:sz w:val="21"/>
          <w:szCs w:val="21"/>
          <w:lang w:eastAsia="zh-CN"/>
        </w:rPr>
      </w:pPr>
      <w:r>
        <w:rPr>
          <w:sz w:val="21"/>
          <w:szCs w:val="21"/>
          <w:lang w:eastAsia="zh-CN"/>
        </w:rPr>
        <w:t>5</w:t>
      </w:r>
      <w:r>
        <w:rPr>
          <w:b w:val="0"/>
          <w:sz w:val="21"/>
          <w:szCs w:val="21"/>
          <w:lang w:eastAsia="zh-CN"/>
        </w:rPr>
        <w:t>.处理结果将及时回复申诉、投诉方，并和申诉、投诉方进行有效的沟通，以达到共识。</w:t>
      </w:r>
    </w:p>
    <w:p>
      <w:pPr>
        <w:pStyle w:val="3"/>
        <w:spacing w:before="58" w:line="500" w:lineRule="exact"/>
        <w:ind w:left="0" w:firstLine="422" w:firstLineChars="200"/>
        <w:rPr>
          <w:b w:val="0"/>
          <w:sz w:val="21"/>
          <w:szCs w:val="21"/>
          <w:lang w:eastAsia="zh-CN"/>
        </w:rPr>
      </w:pPr>
      <w:r>
        <w:rPr>
          <w:rFonts w:hint="eastAsia"/>
          <w:sz w:val="21"/>
          <w:szCs w:val="21"/>
          <w:lang w:eastAsia="zh-CN"/>
        </w:rPr>
        <w:t>5.1</w:t>
      </w:r>
      <w:r>
        <w:rPr>
          <w:b w:val="0"/>
          <w:sz w:val="21"/>
          <w:szCs w:val="21"/>
          <w:lang w:eastAsia="zh-CN"/>
        </w:rPr>
        <w:t xml:space="preserve"> 组织对公司做出的不予认证、暂停或撤销其认证资格、扩大或缩小其认证范围等决定有异议</w:t>
      </w:r>
    </w:p>
    <w:p>
      <w:pPr>
        <w:pStyle w:val="3"/>
        <w:spacing w:before="58" w:line="500" w:lineRule="exact"/>
        <w:ind w:left="0" w:firstLine="420" w:firstLineChars="200"/>
        <w:rPr>
          <w:b w:val="0"/>
          <w:sz w:val="21"/>
          <w:szCs w:val="21"/>
          <w:lang w:eastAsia="zh-CN"/>
        </w:rPr>
      </w:pPr>
      <w:r>
        <w:rPr>
          <w:b w:val="0"/>
          <w:sz w:val="21"/>
          <w:szCs w:val="21"/>
          <w:lang w:eastAsia="zh-CN"/>
        </w:rPr>
        <w:t>时，在公司做出上述决定的三个月内，可以提出申诉。</w:t>
      </w:r>
    </w:p>
    <w:p>
      <w:pPr>
        <w:pStyle w:val="3"/>
        <w:spacing w:before="58" w:line="500" w:lineRule="exact"/>
        <w:ind w:left="0" w:firstLine="422" w:firstLineChars="200"/>
        <w:rPr>
          <w:b w:val="0"/>
          <w:sz w:val="21"/>
          <w:szCs w:val="21"/>
          <w:lang w:eastAsia="zh-CN"/>
        </w:rPr>
      </w:pPr>
      <w:r>
        <w:rPr>
          <w:rFonts w:hint="eastAsia"/>
          <w:sz w:val="21"/>
          <w:szCs w:val="21"/>
          <w:lang w:eastAsia="zh-CN"/>
        </w:rPr>
        <w:t>5.2</w:t>
      </w:r>
      <w:r>
        <w:rPr>
          <w:b w:val="0"/>
          <w:sz w:val="21"/>
          <w:szCs w:val="21"/>
          <w:lang w:eastAsia="zh-CN"/>
        </w:rPr>
        <w:t xml:space="preserve"> 在接到申诉函后 10 个工作日内，公司总经理负责授权组成申诉工作组，确保参与申诉处理</w:t>
      </w:r>
    </w:p>
    <w:p>
      <w:pPr>
        <w:pStyle w:val="3"/>
        <w:spacing w:before="58" w:line="500" w:lineRule="exact"/>
        <w:ind w:left="0" w:firstLine="420" w:firstLineChars="200"/>
        <w:rPr>
          <w:b w:val="0"/>
          <w:sz w:val="21"/>
          <w:szCs w:val="21"/>
          <w:lang w:eastAsia="zh-CN"/>
        </w:rPr>
      </w:pPr>
      <w:r>
        <w:rPr>
          <w:b w:val="0"/>
          <w:sz w:val="21"/>
          <w:szCs w:val="21"/>
          <w:lang w:eastAsia="zh-CN"/>
        </w:rPr>
        <w:t>过程的人员没有实施申诉涉及的审核，也没有做出申诉涉及的认证决定。</w:t>
      </w:r>
    </w:p>
    <w:p>
      <w:pPr>
        <w:pStyle w:val="3"/>
        <w:spacing w:before="58" w:line="500" w:lineRule="exact"/>
        <w:ind w:left="0" w:firstLine="422" w:firstLineChars="200"/>
        <w:rPr>
          <w:b w:val="0"/>
          <w:sz w:val="21"/>
          <w:szCs w:val="21"/>
          <w:lang w:eastAsia="zh-CN"/>
        </w:rPr>
      </w:pPr>
      <w:r>
        <w:rPr>
          <w:rFonts w:hint="eastAsia"/>
          <w:sz w:val="21"/>
          <w:szCs w:val="21"/>
          <w:lang w:eastAsia="zh-CN"/>
        </w:rPr>
        <w:t>5.3</w:t>
      </w:r>
      <w:r>
        <w:rPr>
          <w:sz w:val="21"/>
          <w:szCs w:val="21"/>
          <w:lang w:eastAsia="zh-CN"/>
        </w:rPr>
        <w:t xml:space="preserve"> </w:t>
      </w:r>
      <w:r>
        <w:rPr>
          <w:b w:val="0"/>
          <w:sz w:val="21"/>
          <w:szCs w:val="21"/>
          <w:lang w:eastAsia="zh-CN"/>
        </w:rPr>
        <w:t>申诉的提出、调查和决定不应造成针对申诉人的任何歧视行为。</w:t>
      </w:r>
    </w:p>
    <w:p>
      <w:pPr>
        <w:pStyle w:val="3"/>
        <w:spacing w:before="58" w:line="500" w:lineRule="exact"/>
        <w:ind w:left="0" w:firstLine="422" w:firstLineChars="200"/>
        <w:rPr>
          <w:b w:val="0"/>
          <w:sz w:val="21"/>
          <w:szCs w:val="21"/>
          <w:lang w:eastAsia="zh-CN"/>
        </w:rPr>
      </w:pPr>
      <w:r>
        <w:rPr>
          <w:rFonts w:hint="eastAsia"/>
          <w:sz w:val="21"/>
          <w:szCs w:val="21"/>
          <w:lang w:eastAsia="zh-CN"/>
        </w:rPr>
        <w:t>5.4</w:t>
      </w:r>
      <w:r>
        <w:rPr>
          <w:sz w:val="21"/>
          <w:szCs w:val="21"/>
          <w:lang w:eastAsia="zh-CN"/>
        </w:rPr>
        <w:t xml:space="preserve"> </w:t>
      </w:r>
      <w:r>
        <w:rPr>
          <w:b w:val="0"/>
          <w:sz w:val="21"/>
          <w:szCs w:val="21"/>
          <w:lang w:eastAsia="zh-CN"/>
        </w:rPr>
        <w:t>申诉工作组在 60 日内做出处理结果，将申诉的处理结果通知申诉方，并明确： 如果对申诉</w:t>
      </w:r>
    </w:p>
    <w:p>
      <w:pPr>
        <w:pStyle w:val="3"/>
        <w:spacing w:before="58" w:line="500" w:lineRule="exact"/>
        <w:ind w:left="0" w:firstLine="420" w:firstLineChars="200"/>
        <w:rPr>
          <w:b w:val="0"/>
          <w:sz w:val="21"/>
          <w:szCs w:val="21"/>
          <w:lang w:eastAsia="zh-CN"/>
        </w:rPr>
      </w:pPr>
      <w:r>
        <w:rPr>
          <w:b w:val="0"/>
          <w:sz w:val="21"/>
          <w:szCs w:val="21"/>
          <w:lang w:eastAsia="zh-CN"/>
        </w:rPr>
        <w:t>处理结果不满意，可以向 CNCA 投诉。若认为认证机构未遵守认证相关法律法规或本规则并导致</w:t>
      </w:r>
    </w:p>
    <w:p>
      <w:pPr>
        <w:pStyle w:val="3"/>
        <w:spacing w:before="58" w:line="500" w:lineRule="exact"/>
        <w:ind w:left="0" w:firstLine="420" w:firstLineChars="200"/>
        <w:rPr>
          <w:b w:val="0"/>
          <w:sz w:val="21"/>
          <w:szCs w:val="21"/>
          <w:lang w:eastAsia="zh-CN"/>
        </w:rPr>
      </w:pPr>
      <w:r>
        <w:rPr>
          <w:b w:val="0"/>
          <w:sz w:val="21"/>
          <w:szCs w:val="21"/>
          <w:lang w:eastAsia="zh-CN"/>
        </w:rPr>
        <w:t>自身合法权益受到严重侵害的，可以直接向所在地认证监管部门或国家认监委投诉。</w:t>
      </w:r>
    </w:p>
    <w:p>
      <w:pPr>
        <w:pStyle w:val="3"/>
        <w:spacing w:before="58" w:line="500" w:lineRule="exact"/>
        <w:ind w:left="0" w:firstLine="422" w:firstLineChars="200"/>
        <w:rPr>
          <w:b w:val="0"/>
          <w:sz w:val="21"/>
          <w:szCs w:val="21"/>
          <w:lang w:eastAsia="zh-CN"/>
        </w:rPr>
      </w:pPr>
      <w:r>
        <w:rPr>
          <w:rFonts w:hint="eastAsia"/>
          <w:sz w:val="21"/>
          <w:szCs w:val="21"/>
          <w:lang w:eastAsia="zh-CN"/>
        </w:rPr>
        <w:t>5.5</w:t>
      </w:r>
      <w:r>
        <w:rPr>
          <w:sz w:val="21"/>
          <w:szCs w:val="21"/>
          <w:lang w:eastAsia="zh-CN"/>
        </w:rPr>
        <w:t xml:space="preserve"> </w:t>
      </w:r>
      <w:r>
        <w:rPr>
          <w:b w:val="0"/>
          <w:sz w:val="21"/>
          <w:szCs w:val="21"/>
          <w:lang w:eastAsia="zh-CN"/>
        </w:rPr>
        <w:t>败诉方承担申诉/投诉过程中的一切费用。</w:t>
      </w:r>
    </w:p>
    <w:p>
      <w:pPr>
        <w:tabs>
          <w:tab w:val="left" w:pos="1260"/>
        </w:tabs>
        <w:spacing w:line="500" w:lineRule="exact"/>
        <w:ind w:firstLine="220" w:firstLineChars="100"/>
        <w:rPr>
          <w:b/>
          <w:sz w:val="24"/>
          <w:szCs w:val="24"/>
          <w:lang w:eastAsia="zh-CN"/>
        </w:rPr>
      </w:pPr>
      <w:r>
        <w:rPr>
          <w:rFonts w:hint="eastAsia"/>
          <w:lang w:eastAsia="zh-CN"/>
        </w:rPr>
        <w:t xml:space="preserve"> </w:t>
      </w:r>
      <w:r>
        <w:rPr>
          <w:lang w:eastAsia="zh-CN"/>
        </w:rPr>
        <w:t xml:space="preserve"> </w:t>
      </w:r>
      <w:r>
        <w:rPr>
          <w:rFonts w:hint="eastAsia"/>
          <w:b/>
          <w:sz w:val="24"/>
          <w:szCs w:val="24"/>
          <w:lang w:eastAsia="zh-CN"/>
        </w:rPr>
        <w:t>6</w:t>
      </w:r>
      <w:r>
        <w:rPr>
          <w:b/>
          <w:sz w:val="24"/>
          <w:szCs w:val="24"/>
          <w:lang w:eastAsia="zh-CN"/>
        </w:rPr>
        <w:t xml:space="preserve"> </w:t>
      </w:r>
      <w:r>
        <w:rPr>
          <w:rFonts w:hint="eastAsia"/>
          <w:b/>
          <w:sz w:val="24"/>
          <w:szCs w:val="24"/>
          <w:lang w:eastAsia="zh-CN"/>
        </w:rPr>
        <w:t>附：申诉/投诉处理程序</w:t>
      </w: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rPr>
          <w:lang w:eastAsia="zh-CN"/>
        </w:rPr>
      </w:pPr>
    </w:p>
    <w:p>
      <w:pPr>
        <w:pStyle w:val="6"/>
        <w:spacing w:before="3"/>
        <w:rPr>
          <w:sz w:val="22"/>
          <w:lang w:eastAsia="zh-CN"/>
        </w:rPr>
      </w:pPr>
    </w:p>
    <w:p>
      <w:pPr>
        <w:pStyle w:val="6"/>
        <w:spacing w:before="3"/>
        <w:rPr>
          <w:sz w:val="22"/>
          <w:lang w:eastAsia="zh-CN"/>
        </w:rPr>
      </w:pPr>
    </w:p>
    <w:p>
      <w:pPr>
        <w:pStyle w:val="6"/>
        <w:spacing w:before="3"/>
        <w:rPr>
          <w:sz w:val="22"/>
          <w:lang w:eastAsia="zh-CN"/>
        </w:rPr>
      </w:pPr>
    </w:p>
    <w:p>
      <w:pPr>
        <w:pStyle w:val="6"/>
        <w:spacing w:before="3"/>
        <w:rPr>
          <w:sz w:val="22"/>
          <w:lang w:eastAsia="zh-CN"/>
        </w:rPr>
      </w:pPr>
    </w:p>
    <w:p>
      <w:pPr>
        <w:pStyle w:val="5"/>
        <w:ind w:left="0" w:right="70"/>
        <w:jc w:val="center"/>
        <w:rPr>
          <w:lang w:eastAsia="zh-CN"/>
        </w:rPr>
      </w:pPr>
      <w:r>
        <w:rPr>
          <w:lang w:eastAsia="zh-CN"/>
        </w:rPr>
        <w:t>申诉、投诉的处理程序</w:t>
      </w:r>
    </w:p>
    <w:p>
      <w:pPr>
        <w:pStyle w:val="6"/>
        <w:spacing w:before="11"/>
        <w:rPr>
          <w:b/>
          <w:sz w:val="11"/>
          <w:lang w:eastAsia="zh-CN"/>
        </w:rPr>
      </w:pPr>
      <w:r>
        <w:pict>
          <v:group id="_x0000_s1084" o:spid="_x0000_s1084" o:spt="203" style="position:absolute;left:0pt;margin-left:245.3pt;margin-top:9.55pt;height:26.05pt;width:128.4pt;mso-position-horizontal-relative:page;mso-wrap-distance-bottom:0pt;mso-wrap-distance-top:0pt;z-index:251660288;mso-width-relative:page;mso-height-relative:page;" coordorigin="4906,191" coordsize="2568,521203">
            <o:lock v:ext="edit"/>
            <v:shape id="_x0000_s1086" o:spid="_x0000_s1086" o:spt="100" style="position:absolute;left:4906;top:191;height:521;width:2568;" fillcolor="#000000" filled="t" stroked="f" coordorigin="4906,191" coordsize="2568,521" path="m7474,712l4906,712,4906,191,7474,191,7474,199,4921,199,4914,206,4921,206,4921,697,4914,697,4921,705,7474,705,7474,712xm4921,206l4914,206,4921,199,4921,206xm7459,206l4921,206,4921,199,7459,199,7459,206xm7459,705l7459,199,7467,206,7474,206,7474,697,7467,697,7459,705xm7474,206l7467,206,7459,199,7474,199,7474,206xm4921,705l4914,697,4921,697,4921,705xm7459,705l4921,705,4921,697,7459,697,7459,705xm7474,705l7459,705,7467,697,7474,697,7474,705xe">
              <v:path arrowok="t" o:connecttype="segments"/>
              <v:fill on="t" focussize="0,0"/>
              <v:stroke on="f" joinstyle="round"/>
              <v:imagedata o:title=""/>
              <o:lock v:ext="edit"/>
            </v:shape>
            <v:shape id="_x0000_s1085" o:spid="_x0000_s1085" o:spt="202" type="#_x0000_t202" style="position:absolute;left:4906;top:191;height:521;width:2568;" filled="f" stroked="f" coordsize="21600,21600">
              <v:path/>
              <v:fill on="f" focussize="0,0"/>
              <v:stroke on="f" joinstyle="miter"/>
              <v:imagedata o:title=""/>
              <o:lock v:ext="edit"/>
              <v:textbox inset="0mm,0mm,0mm,0mm">
                <w:txbxContent>
                  <w:p>
                    <w:pPr>
                      <w:spacing w:before="109"/>
                      <w:ind w:left="548"/>
                      <w:rPr>
                        <w:sz w:val="21"/>
                      </w:rPr>
                    </w:pPr>
                    <w:r>
                      <w:rPr>
                        <w:sz w:val="21"/>
                      </w:rPr>
                      <w:t>受理申诉、投诉</w:t>
                    </w:r>
                  </w:p>
                </w:txbxContent>
              </v:textbox>
            </v:shape>
            <w10:wrap type="topAndBottom"/>
          </v:group>
        </w:pict>
      </w:r>
    </w:p>
    <w:p>
      <w:pPr>
        <w:pStyle w:val="6"/>
        <w:ind w:left="2197"/>
        <w:rPr>
          <w:sz w:val="20"/>
        </w:rPr>
      </w:pPr>
      <w:r>
        <w:rPr>
          <w:sz w:val="20"/>
        </w:rPr>
        <w:pict>
          <v:group id="_x0000_s1054" o:spid="_x0000_s1054" o:spt="203" style="height:298pt;width:327.85pt;" coordsize="6557,5960203">
            <o:lock v:ext="edit"/>
            <v:shape id="_x0000_s1083" o:spid="_x0000_s1083" o:spt="100" style="position:absolute;left:2989;top:0;height:758;width:120;" fillcolor="#000000" filled="t" stroked="f" coordorigin="2990,0" coordsize="120,758" path="m3057,668l3042,668,3042,0,3057,0,3057,668xm3050,758l2990,638,3042,638,3042,668,3095,668,3050,758xm3095,668l3057,668,3057,638,3110,638,3095,668xe">
              <v:path arrowok="t" o:connecttype="segments"/>
              <v:fill on="t" focussize="0,0"/>
              <v:stroke on="f" joinstyle="round"/>
              <v:imagedata o:title=""/>
              <o:lock v:ext="edit"/>
            </v:shape>
            <v:shape id="_x0000_s1082" o:spid="_x0000_s1082" style="position:absolute;left:591;top:717;height:879;width:4887;" stroked="f" coordorigin="591,718" coordsize="4887,879" path="m3035,1596l591,1157,3035,718,5478,1157,3035,1596xe">
              <v:path arrowok="t"/>
              <v:fill focussize="0,0"/>
              <v:stroke on="f"/>
              <v:imagedata o:title=""/>
              <o:lock v:ext="edit"/>
            </v:shape>
            <v:shape id="_x0000_s1081" o:spid="_x0000_s1081" o:spt="100" style="position:absolute;left:548;top:710;height:894;width:4972;" fillcolor="#000000" filled="t" stroked="f" coordorigin="548,710" coordsize="4972,894" path="m3034,1604l548,1157,3034,710,3117,725,3033,725,3034,726,674,1150,592,1150,592,1164,674,1164,3034,1588,3033,1589,3117,1589,3034,1604xm3034,726l3033,725,3035,725,3034,726xm5435,1157l3034,726,3035,725,3117,725,5479,1150,5476,1150,5435,1157xm592,1164l592,1150,633,1157,592,1164xm633,1157l592,1150,674,1150,633,1157xm5476,1164l5435,1157,5476,1150,5476,1164xm5479,1164l5476,1164,5476,1150,5479,1150,5520,1157,5479,1164xm674,1164l592,1164,633,1157,674,1164xm3117,1589l3035,1589,3034,1588,5435,1157,5476,1164,5479,1164,3117,1589xm3035,1589l3033,1589,3034,1588,3035,1589xe">
              <v:path arrowok="t" o:connecttype="segments"/>
              <v:fill on="t" focussize="0,0"/>
              <v:stroke on="f" joinstyle="round"/>
              <v:imagedata o:title=""/>
              <o:lock v:ext="edit"/>
            </v:shape>
            <v:line id="_x0000_s1080" o:spid="_x0000_s1080" o:spt="20" style="position:absolute;left:5495;top:1166;height:0;width:1055;" coordsize="21600,21600">
              <v:path arrowok="t"/>
              <v:fill focussize="0,0"/>
              <v:stroke/>
              <v:imagedata o:title=""/>
              <o:lock v:ext="edit"/>
            </v:line>
            <v:line id="_x0000_s1079" o:spid="_x0000_s1079" o:spt="20" style="position:absolute;left:6550;top:1136;height:3873;width:0;" coordsize="21600,21600">
              <v:path arrowok="t"/>
              <v:fill focussize="0,0"/>
              <v:stroke/>
              <v:imagedata o:title=""/>
              <o:lock v:ext="edit"/>
            </v:line>
            <v:shape id="_x0000_s1078" o:spid="_x0000_s1078" o:spt="75" type="#_x0000_t75" style="position:absolute;left:2974;top:1616;height:386;width:120;" filled="f" o:preferrelative="t" stroked="f" coordsize="21600,21600">
              <v:path/>
              <v:fill on="f" focussize="0,0"/>
              <v:stroke on="f" joinstyle="miter"/>
              <v:imagedata r:id="rId13" o:title=""/>
              <o:lock v:ext="edit" aspectratio="t"/>
            </v:shape>
            <v:shape id="_x0000_s1077" o:spid="_x0000_s1077" o:spt="100" style="position:absolute;left:1703;top:2024;height:461;width:2648;" fillcolor="#000000" filled="t" stroked="f" coordorigin="1703,2024" coordsize="2648,461" path="m4351,2485l1703,2485,1703,2024,4351,2024,4351,2032,1718,2032,1711,2039,1718,2039,1718,2470,1711,2470,1718,2478,4351,2478,4351,2485xm1718,2039l1711,2039,1718,2032,1718,2039xm4336,2039l1718,2039,1718,2032,4336,2032,4336,2039xm4336,2478l4336,2032,4344,2039,4351,2039,4351,2470,4344,2470,4336,2478xm4351,2039l4344,2039,4336,2032,4351,2032,4351,2039xm1718,2478l1711,2470,1718,2470,1718,2478xm4336,2478l1718,2478,1718,2470,4336,2470,4336,2478xm4351,2478l4336,2478,4344,2470,4351,2470,4351,2478xe">
              <v:path arrowok="t" o:connecttype="segments"/>
              <v:fill on="t" focussize="0,0"/>
              <v:stroke on="f" joinstyle="round"/>
              <v:imagedata o:title=""/>
              <o:lock v:ext="edit"/>
            </v:shape>
            <v:shape id="_x0000_s1076" o:spid="_x0000_s1076" o:spt="100" style="position:absolute;left:2974;top:2393;height:568;width:120;" fillcolor="#000000" filled="t" stroked="f" coordorigin="2975,2393" coordsize="120,568" path="m3042,2871l3027,2871,3027,2393,3042,2393,3042,2871xm3035,2961l2975,2841,3027,2841,3027,2871,3080,2871,3035,2961xm3080,2871l3042,2871,3042,2841,3095,2841,3080,2871xe">
              <v:path arrowok="t" o:connecttype="segments"/>
              <v:fill on="t" focussize="0,0"/>
              <v:stroke on="f" joinstyle="round"/>
              <v:imagedata o:title=""/>
              <o:lock v:ext="edit"/>
            </v:shape>
            <v:rect id="_x0000_s1075" o:spid="_x0000_s1075" o:spt="1" style="position:absolute;left:1486;top:2935;height:538;width:3051;" stroked="f" coordsize="21600,21600">
              <v:path/>
              <v:fill focussize="0,0"/>
              <v:stroke on="f"/>
              <v:imagedata o:title=""/>
              <o:lock v:ext="edit"/>
            </v:rect>
            <v:shape id="_x0000_s1074" o:spid="_x0000_s1074" o:spt="100" style="position:absolute;left:1478;top:2928;height:551;width:3067;" fillcolor="#000000" filled="t" stroked="f" coordorigin="1478,2929" coordsize="3067,551" path="m4545,3480l1478,3480,1478,2929,4545,2929,4545,2936,1493,2936,1486,2944,1493,2944,1493,3465,1486,3465,1493,3472,4545,3472,4545,3480xm1493,2944l1486,2944,1493,2936,1493,2944xm4530,2944l1493,2944,1493,2936,4530,2936,4530,2944xm4530,3472l4530,2936,4538,2944,4545,2944,4545,3465,4538,3465,4530,3472xm4545,2944l4538,2944,4530,2936,4545,2936,4545,2944xm1493,3472l1486,3465,1493,3465,1493,3472xm4530,3472l1493,3472,1493,3465,4530,3465,4530,3472xm4545,3472l4530,3472,4538,3465,4545,3465,4545,3472xe">
              <v:path arrowok="t" o:connecttype="segments"/>
              <v:fill on="t" focussize="0,0"/>
              <v:stroke on="f" joinstyle="round"/>
              <v:imagedata o:title=""/>
              <o:lock v:ext="edit"/>
            </v:shape>
            <v:line id="_x0000_s1073" o:spid="_x0000_s1073" o:spt="20" style="position:absolute;left:3050;top:3417;height:467;width:0;" coordsize="21600,21600">
              <v:path arrowok="t"/>
              <v:fill focussize="0,0"/>
              <v:stroke/>
              <v:imagedata o:title=""/>
              <o:lock v:ext="edit"/>
            </v:line>
            <v:shape id="_x0000_s1072" o:spid="_x0000_s1072" o:spt="100" style="position:absolute;left:4692;top:3877;height:535;width:120;" fillcolor="#000000" filled="t" stroked="f" coordorigin="4693,3877" coordsize="120,535" path="m4760,4322l4745,4322,4745,3877,4760,3877,4760,4322xm4753,4412l4693,4292,4745,4292,4745,4322,4798,4322,4753,4412xm4798,4322l4760,4322,4760,4292,4813,4292,4798,4322xe">
              <v:path arrowok="t" o:connecttype="segments"/>
              <v:fill on="t" focussize="0,0"/>
              <v:stroke on="f" joinstyle="round"/>
              <v:imagedata o:title=""/>
              <o:lock v:ext="edit"/>
            </v:shape>
            <v:shape id="_x0000_s1071" o:spid="_x0000_s1071" o:spt="100" style="position:absolute;left:1287;top:3877;height:535;width:120;" fillcolor="#000000" filled="t" stroked="f" coordorigin="1288,3877" coordsize="120,535" path="m1355,4322l1340,4322,1340,3877,1355,3877,1355,4322xm1348,4412l1288,4292,1340,4292,1340,4322,1393,4322,1348,4412xm1393,4322l1355,4322,1355,4292,1408,4292,1393,4322xe">
              <v:path arrowok="t" o:connecttype="segments"/>
              <v:fill on="t" focussize="0,0"/>
              <v:stroke on="f" joinstyle="round"/>
              <v:imagedata o:title=""/>
              <o:lock v:ext="edit"/>
            </v:shape>
            <v:line id="_x0000_s1070" o:spid="_x0000_s1070" o:spt="20" style="position:absolute;left:1349;top:3877;height:0;width:3405;" coordsize="21600,21600">
              <v:path arrowok="t"/>
              <v:fill focussize="0,0"/>
              <v:stroke/>
              <v:imagedata o:title=""/>
              <o:lock v:ext="edit"/>
            </v:line>
            <v:shape id="_x0000_s1069" o:spid="_x0000_s1069" o:spt="100" style="position:absolute;left:3421;top:4397;height:431;width:2663;" fillcolor="#000000" filled="t" stroked="f" coordorigin="3421,4398" coordsize="2663,431" path="m6084,4829l3421,4829,3421,4398,6084,4398,6084,4405,3436,4405,3429,4413,3436,4413,3436,4814,3429,4814,3436,4821,6084,4821,6084,4829xm3436,4413l3429,4413,3436,4405,3436,4413xm6069,4413l3436,4413,3436,4405,6069,4405,6069,4413xm6069,4821l6069,4405,6077,4413,6084,4413,6084,4814,6077,4814,6069,4821xm6084,4413l6077,4413,6069,4405,6084,4405,6084,4413xm3436,4821l3429,4814,3436,4814,3436,4821xm6069,4821l3436,4821,3436,4814,6069,4814,6069,4821xm6084,4821l6069,4821,6077,4814,6084,4814,6084,4821xe">
              <v:path arrowok="t" o:connecttype="segments"/>
              <v:fill on="t" focussize="0,0"/>
              <v:stroke on="f" joinstyle="round"/>
              <v:imagedata o:title=""/>
              <o:lock v:ext="edit"/>
            </v:shape>
            <v:shape id="_x0000_s1068" o:spid="_x0000_s1068" o:spt="100" style="position:absolute;left:0;top:4397;height:491;width:2664;" fillcolor="#000000" filled="t" stroked="f" coordorigin="0,4398" coordsize="2664,491" path="m2664,4889l0,4889,0,4398,2664,4398,2664,4405,15,4405,8,4413,15,4413,15,4874,8,4874,15,4881,2664,4881,2664,4889xm15,4413l8,4413,15,4405,15,4413xm2649,4413l15,4413,15,4405,2649,4405,2649,4413xm2649,4881l2649,4405,2657,4413,2664,4413,2664,4874,2657,4874,2649,4881xm2664,4413l2657,4413,2649,4405,2664,4405,2664,4413xm15,4881l8,4874,15,4874,15,4881xm2649,4881l15,4881,15,4874,2649,4874,2649,4881xm2664,4881l2649,4881,2657,4874,2664,4874,2664,4881xe">
              <v:path arrowok="t" o:connecttype="segments"/>
              <v:fill on="t" focussize="0,0"/>
              <v:stroke on="f" joinstyle="round"/>
              <v:imagedata o:title=""/>
              <o:lock v:ext="edit"/>
            </v:shape>
            <v:shape id="_x0000_s1067" o:spid="_x0000_s1067" o:spt="100" style="position:absolute;left:1312;top:4862;height:576;width:120;" fillcolor="#000000" filled="t" stroked="f" coordorigin="1313,4862" coordsize="120,576" path="m1380,5348l1365,5348,1365,4862,1380,4862,1380,5348xm1373,5438l1313,5318,1365,5318,1365,5348,1418,5348,1373,5438xm1418,5348l1380,5348,1380,5318,1433,5318,1418,5348xe">
              <v:path arrowok="t" o:connecttype="segments"/>
              <v:fill on="t" focussize="0,0"/>
              <v:stroke on="f" joinstyle="round"/>
              <v:imagedata o:title=""/>
              <o:lock v:ext="edit"/>
            </v:shape>
            <v:shape id="_x0000_s1066" o:spid="_x0000_s1066" o:spt="100" style="position:absolute;left:4784;top:4949;height:120;width:1765;" fillcolor="#000000" filled="t" stroked="f" coordorigin="4785,4949" coordsize="1765,120" path="m4905,5069l4785,5009,4905,4949,4905,5001,4875,5001,4875,5016,4905,5016,4905,5069xm4905,5016l4875,5016,4875,5001,4905,5001,4905,5016xm6550,5016l4905,5016,4905,5001,6550,5001,6550,5016xe">
              <v:path arrowok="t" o:connecttype="segments"/>
              <v:fill on="t" focussize="0,0"/>
              <v:stroke on="f" joinstyle="round"/>
              <v:imagedata o:title=""/>
              <o:lock v:ext="edit"/>
            </v:shape>
            <v:shape id="_x0000_s1065" o:spid="_x0000_s1065" o:spt="100" style="position:absolute;left:4672;top:4797;height:641;width:120;" fillcolor="#000000" filled="t" stroked="f" coordorigin="4673,4797" coordsize="120,641" path="m4740,5348l4725,5348,4725,4797,4740,4797,4740,5348xm4733,5438l4673,5318,4725,5318,4725,5348,4778,5348,4733,5438xm4778,5348l4740,5348,4740,5318,4793,5318,4778,5348xe">
              <v:path arrowok="t" o:connecttype="segments"/>
              <v:fill on="t" focussize="0,0"/>
              <v:stroke on="f" joinstyle="round"/>
              <v:imagedata o:title=""/>
              <o:lock v:ext="edit"/>
            </v:shape>
            <v:shape id="_x0000_s1064" o:spid="_x0000_s1064" o:spt="100" style="position:absolute;left:2656;top:5655;height:120;width:757;" fillcolor="#000000" filled="t" stroked="f" coordorigin="2656,5655" coordsize="757,120" path="m3293,5775l3293,5655,3398,5708,3323,5708,3323,5723,3398,5723,3293,5775xm3293,5723l2656,5723,2656,5708,3293,5708,3293,5723xm3398,5723l3323,5723,3323,5708,3398,5708,3413,5715,3398,5723xe">
              <v:path arrowok="t" o:connecttype="segments"/>
              <v:fill on="t" focussize="0,0"/>
              <v:stroke on="f" joinstyle="round"/>
              <v:imagedata o:title=""/>
              <o:lock v:ext="edit"/>
            </v:shape>
            <v:shape id="_x0000_s1063" o:spid="_x0000_s1063" o:spt="100" style="position:absolute;left:15;top:5423;height:536;width:2664;" fillcolor="#000000" filled="t" stroked="f" coordorigin="15,5423" coordsize="2664,536" path="m2679,5959l15,5959,15,5423,2679,5423,2679,5431,30,5431,23,5438,30,5438,30,5944,23,5944,30,5952,2679,5952,2679,5959xm30,5438l23,5438,30,5431,30,5438xm2664,5438l30,5438,30,5431,2664,5431,2664,5438xm2664,5952l2664,5431,2672,5438,2679,5438,2679,5944,2672,5944,2664,5952xm2679,5438l2672,5438,2664,5431,2679,5431,2679,5438xm30,5952l23,5944,30,5944,30,5952xm2664,5952l30,5952,30,5944,2664,5944,2664,5952xm2679,5952l2664,5952,2672,5944,2679,5944,2679,5952xe">
              <v:path arrowok="t" o:connecttype="segments"/>
              <v:fill on="t" focussize="0,0"/>
              <v:stroke on="f" joinstyle="round"/>
              <v:imagedata o:title=""/>
              <o:lock v:ext="edit"/>
            </v:shape>
            <v:shape id="_x0000_s1062" o:spid="_x0000_s1062" o:spt="100" style="position:absolute;left:3421;top:5423;height:521;width:2663;" fillcolor="#000000" filled="t" stroked="f" coordorigin="3421,5423" coordsize="2663,521" path="m6084,5944l3421,5944,3421,5423,6084,5423,6084,5431,3436,5431,3429,5438,3436,5438,3436,5929,3429,5929,3436,5937,6084,5937,6084,5944xm3436,5438l3429,5438,3436,5431,3436,5438xm6069,5438l3436,5438,3436,5431,6069,5431,6069,5438xm6069,5937l6069,5431,6077,5438,6084,5438,6084,5929,6077,5929,6069,5937xm6084,5438l6077,5438,6069,5431,6084,5431,6084,5438xm3436,5937l3429,5929,3436,5929,3436,5937xm6069,5937l3436,5937,3436,5929,6069,5929,6069,5937xm6084,5937l6069,5937,6077,5929,6084,5929,6084,5937xe">
              <v:path arrowok="t" o:connecttype="segments"/>
              <v:fill on="t" focussize="0,0"/>
              <v:stroke on="f" joinstyle="round"/>
              <v:imagedata o:title=""/>
              <o:lock v:ext="edit"/>
            </v:shape>
            <v:shape id="_x0000_s1061" o:spid="_x0000_s1061" o:spt="202" type="#_x0000_t202" style="position:absolute;left:2405;top:1028;height:209;width:1489;" filled="f" stroked="f" coordsize="21600,21600">
              <v:path/>
              <v:fill on="f" focussize="0,0"/>
              <v:stroke on="f" joinstyle="miter"/>
              <v:imagedata o:title=""/>
              <o:lock v:ext="edit"/>
              <v:textbox inset="0mm,0mm,0mm,0mm">
                <w:txbxContent>
                  <w:p>
                    <w:pPr>
                      <w:spacing w:line="209" w:lineRule="exact"/>
                      <w:rPr>
                        <w:sz w:val="21"/>
                      </w:rPr>
                    </w:pPr>
                    <w:r>
                      <w:rPr>
                        <w:sz w:val="21"/>
                      </w:rPr>
                      <w:t>确认申诉、投诉</w:t>
                    </w:r>
                  </w:p>
                </w:txbxContent>
              </v:textbox>
            </v:shape>
            <v:shape id="_x0000_s1060" o:spid="_x0000_s1060" o:spt="202" type="#_x0000_t202" style="position:absolute;left:1870;top:2163;height:209;width:2329;" filled="f" stroked="f" coordsize="21600,21600">
              <v:path/>
              <v:fill on="f" focussize="0,0"/>
              <v:stroke on="f" joinstyle="miter"/>
              <v:imagedata o:title=""/>
              <o:lock v:ext="edit"/>
              <v:textbox inset="0mm,0mm,0mm,0mm">
                <w:txbxContent>
                  <w:p>
                    <w:pPr>
                      <w:spacing w:line="209" w:lineRule="exact"/>
                      <w:rPr>
                        <w:sz w:val="21"/>
                        <w:lang w:eastAsia="zh-CN"/>
                      </w:rPr>
                    </w:pPr>
                    <w:r>
                      <w:rPr>
                        <w:sz w:val="21"/>
                        <w:lang w:eastAsia="zh-CN"/>
                      </w:rPr>
                      <w:t>建立申诉、投诉记录档案</w:t>
                    </w:r>
                  </w:p>
                </w:txbxContent>
              </v:textbox>
            </v:shape>
            <v:shape id="_x0000_s1059" o:spid="_x0000_s1059" o:spt="202" type="#_x0000_t202" style="position:absolute;left:1697;top:3066;height:209;width:2749;" filled="f" stroked="f" coordsize="21600,21600">
              <v:path/>
              <v:fill on="f" focussize="0,0"/>
              <v:stroke on="f" joinstyle="miter"/>
              <v:imagedata o:title=""/>
              <o:lock v:ext="edit"/>
              <v:textbox inset="0mm,0mm,0mm,0mm">
                <w:txbxContent>
                  <w:p>
                    <w:pPr>
                      <w:spacing w:line="209" w:lineRule="exact"/>
                      <w:rPr>
                        <w:sz w:val="21"/>
                        <w:lang w:eastAsia="zh-CN"/>
                      </w:rPr>
                    </w:pPr>
                    <w:r>
                      <w:rPr>
                        <w:sz w:val="21"/>
                        <w:lang w:eastAsia="zh-CN"/>
                      </w:rPr>
                      <w:t>对申诉、投诉的问题进行调查</w:t>
                    </w:r>
                  </w:p>
                </w:txbxContent>
              </v:textbox>
            </v:shape>
            <v:shape id="_x0000_s1058" o:spid="_x0000_s1058" o:spt="202" type="#_x0000_t202" style="position:absolute;left:910;top:4535;height:209;width:858;" filled="f" stroked="f" coordsize="21600,21600">
              <v:path/>
              <v:fill on="f" focussize="0,0"/>
              <v:stroke on="f" joinstyle="miter"/>
              <v:imagedata o:title=""/>
              <o:lock v:ext="edit"/>
              <v:textbox inset="0mm,0mm,0mm,0mm">
                <w:txbxContent>
                  <w:p>
                    <w:pPr>
                      <w:spacing w:line="209" w:lineRule="exact"/>
                      <w:rPr>
                        <w:sz w:val="21"/>
                      </w:rPr>
                    </w:pPr>
                    <w:r>
                      <w:rPr>
                        <w:sz w:val="21"/>
                      </w:rPr>
                      <w:t>内部沟通</w:t>
                    </w:r>
                  </w:p>
                </w:txbxContent>
              </v:textbox>
            </v:shape>
            <v:shape id="_x0000_s1057" o:spid="_x0000_s1057" o:spt="202" type="#_x0000_t202" style="position:absolute;left:4121;top:4535;height:209;width:1278;" filled="f" stroked="f" coordsize="21600,21600">
              <v:path/>
              <v:fill on="f" focussize="0,0"/>
              <v:stroke on="f" joinstyle="miter"/>
              <v:imagedata o:title=""/>
              <o:lock v:ext="edit"/>
              <v:textbox inset="0mm,0mm,0mm,0mm">
                <w:txbxContent>
                  <w:p>
                    <w:pPr>
                      <w:spacing w:line="209" w:lineRule="exact"/>
                      <w:rPr>
                        <w:sz w:val="21"/>
                      </w:rPr>
                    </w:pPr>
                    <w:r>
                      <w:rPr>
                        <w:sz w:val="21"/>
                      </w:rPr>
                      <w:t>确定处理方案</w:t>
                    </w:r>
                  </w:p>
                </w:txbxContent>
              </v:textbox>
            </v:shape>
            <v:shape id="_x0000_s1056" o:spid="_x0000_s1056" o:spt="202" type="#_x0000_t202" style="position:absolute;left:927;top:5562;height:209;width:858;" filled="f" stroked="f" coordsize="21600,21600">
              <v:path/>
              <v:fill on="f" focussize="0,0"/>
              <v:stroke on="f" joinstyle="miter"/>
              <v:imagedata o:title=""/>
              <o:lock v:ext="edit"/>
              <v:textbox inset="0mm,0mm,0mm,0mm">
                <w:txbxContent>
                  <w:p>
                    <w:pPr>
                      <w:spacing w:line="209" w:lineRule="exact"/>
                      <w:rPr>
                        <w:sz w:val="21"/>
                      </w:rPr>
                    </w:pPr>
                    <w:r>
                      <w:rPr>
                        <w:sz w:val="21"/>
                      </w:rPr>
                      <w:t>持续改进</w:t>
                    </w:r>
                  </w:p>
                </w:txbxContent>
              </v:textbox>
            </v:shape>
            <v:shape id="_x0000_s1055" o:spid="_x0000_s1055" o:spt="202" type="#_x0000_t202" style="position:absolute;left:3912;top:5562;height:209;width:1698;" filled="f" stroked="f" coordsize="21600,21600">
              <v:path/>
              <v:fill on="f" focussize="0,0"/>
              <v:stroke on="f" joinstyle="miter"/>
              <v:imagedata o:title=""/>
              <o:lock v:ext="edit"/>
              <v:textbox inset="0mm,0mm,0mm,0mm">
                <w:txbxContent>
                  <w:p>
                    <w:pPr>
                      <w:spacing w:line="209" w:lineRule="exact"/>
                      <w:rPr>
                        <w:sz w:val="21"/>
                      </w:rPr>
                    </w:pPr>
                    <w:r>
                      <w:rPr>
                        <w:sz w:val="21"/>
                      </w:rPr>
                      <w:t>回复申诉、投诉方</w:t>
                    </w:r>
                  </w:p>
                </w:txbxContent>
              </v:textbox>
            </v:shape>
            <w10:wrap type="none"/>
            <w10:anchorlock/>
          </v:group>
        </w:pic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3"/>
        <w:spacing w:before="58" w:line="560" w:lineRule="exact"/>
        <w:ind w:left="0" w:firstLine="321" w:firstLineChars="10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7</w:t>
      </w:r>
      <w:r>
        <w:rPr>
          <w:sz w:val="32"/>
          <w:szCs w:val="32"/>
          <w:lang w:eastAsia="zh-CN"/>
        </w:rPr>
        <w:t xml:space="preserve"> 获证组织管理体系信息通报程序和要求</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1.总则</w:t>
      </w:r>
    </w:p>
    <w:p>
      <w:pPr>
        <w:pStyle w:val="3"/>
        <w:spacing w:before="58" w:line="500" w:lineRule="exact"/>
        <w:ind w:left="0" w:firstLine="420" w:firstLineChars="200"/>
        <w:rPr>
          <w:b w:val="0"/>
          <w:sz w:val="21"/>
          <w:szCs w:val="21"/>
          <w:lang w:eastAsia="zh-CN"/>
        </w:rPr>
      </w:pPr>
      <w:r>
        <w:rPr>
          <w:b w:val="0"/>
          <w:sz w:val="21"/>
          <w:szCs w:val="21"/>
          <w:lang w:eastAsia="zh-CN"/>
        </w:rPr>
        <w:t>获证组织应将管理体系相关信息及变更情况或其组织发生重大事故时应及时向公司通报，使公司</w:t>
      </w:r>
    </w:p>
    <w:p>
      <w:pPr>
        <w:pStyle w:val="3"/>
        <w:spacing w:before="58" w:line="500" w:lineRule="exact"/>
        <w:ind w:left="0" w:firstLine="420" w:firstLineChars="200"/>
        <w:rPr>
          <w:b w:val="0"/>
          <w:sz w:val="21"/>
          <w:szCs w:val="21"/>
          <w:lang w:eastAsia="zh-CN"/>
        </w:rPr>
      </w:pPr>
      <w:r>
        <w:rPr>
          <w:b w:val="0"/>
          <w:sz w:val="21"/>
          <w:szCs w:val="21"/>
          <w:lang w:eastAsia="zh-CN"/>
        </w:rPr>
        <w:t>能够对获证组织管理体系的变化及时做出响应，以确保认证管理的有效性。</w:t>
      </w:r>
    </w:p>
    <w:p>
      <w:pPr>
        <w:pStyle w:val="3"/>
        <w:spacing w:before="58" w:line="500" w:lineRule="exact"/>
        <w:ind w:left="0" w:firstLine="420" w:firstLineChars="200"/>
        <w:rPr>
          <w:b w:val="0"/>
          <w:sz w:val="21"/>
          <w:szCs w:val="21"/>
          <w:lang w:eastAsia="zh-CN"/>
        </w:rPr>
      </w:pPr>
      <w:r>
        <w:rPr>
          <w:b w:val="0"/>
          <w:sz w:val="21"/>
          <w:szCs w:val="21"/>
          <w:lang w:eastAsia="zh-CN"/>
        </w:rPr>
        <w:t>重大事故：指获证组织发生有关环境、职业健康安全等事故在其相应行业法规中定义为重大（较</w:t>
      </w:r>
    </w:p>
    <w:p>
      <w:pPr>
        <w:pStyle w:val="3"/>
        <w:spacing w:before="58" w:line="500" w:lineRule="exact"/>
        <w:ind w:left="0" w:firstLine="420" w:firstLineChars="200"/>
        <w:rPr>
          <w:b w:val="0"/>
          <w:sz w:val="21"/>
          <w:szCs w:val="21"/>
          <w:lang w:eastAsia="zh-CN"/>
        </w:rPr>
      </w:pPr>
      <w:r>
        <w:rPr>
          <w:b w:val="0"/>
          <w:sz w:val="21"/>
          <w:szCs w:val="21"/>
          <w:lang w:eastAsia="zh-CN"/>
        </w:rPr>
        <w:t>大）级别以上的，和（或）引起新闻媒体及社会关注的事故。</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2.管理体系信息通报的内容</w:t>
      </w:r>
    </w:p>
    <w:p>
      <w:pPr>
        <w:pStyle w:val="3"/>
        <w:spacing w:before="58" w:line="500" w:lineRule="exact"/>
        <w:ind w:left="0" w:firstLine="420" w:firstLineChars="200"/>
        <w:rPr>
          <w:b w:val="0"/>
          <w:sz w:val="21"/>
          <w:szCs w:val="21"/>
          <w:lang w:eastAsia="zh-CN"/>
        </w:rPr>
      </w:pPr>
      <w:r>
        <w:rPr>
          <w:b w:val="0"/>
          <w:sz w:val="21"/>
          <w:szCs w:val="21"/>
          <w:lang w:eastAsia="zh-CN"/>
        </w:rPr>
        <w:t>（1）组织的法律地位、经营状况、组织状态或所有权等的变更；</w:t>
      </w:r>
    </w:p>
    <w:p>
      <w:pPr>
        <w:pStyle w:val="3"/>
        <w:spacing w:before="58" w:line="500" w:lineRule="exact"/>
        <w:ind w:left="0" w:firstLine="420" w:firstLineChars="200"/>
        <w:rPr>
          <w:b w:val="0"/>
          <w:sz w:val="21"/>
          <w:szCs w:val="21"/>
          <w:lang w:eastAsia="zh-CN"/>
        </w:rPr>
      </w:pPr>
      <w:r>
        <w:rPr>
          <w:b w:val="0"/>
          <w:sz w:val="21"/>
          <w:szCs w:val="21"/>
          <w:lang w:eastAsia="zh-CN"/>
        </w:rPr>
        <w:t>（2）法定代表人、最高管理者、管理者代表变更；</w:t>
      </w:r>
    </w:p>
    <w:p>
      <w:pPr>
        <w:pStyle w:val="3"/>
        <w:spacing w:before="58" w:line="500" w:lineRule="exact"/>
        <w:ind w:left="0" w:firstLine="420" w:firstLineChars="200"/>
        <w:rPr>
          <w:b w:val="0"/>
          <w:sz w:val="21"/>
          <w:szCs w:val="21"/>
          <w:lang w:eastAsia="zh-CN"/>
        </w:rPr>
      </w:pPr>
      <w:r>
        <w:rPr>
          <w:b w:val="0"/>
          <w:sz w:val="21"/>
          <w:szCs w:val="21"/>
          <w:lang w:eastAsia="zh-CN"/>
        </w:rPr>
        <w:t>（3）取得的行政许可资格、强制性认证或其他资质证书变更；</w:t>
      </w:r>
    </w:p>
    <w:p>
      <w:pPr>
        <w:pStyle w:val="3"/>
        <w:spacing w:before="58" w:line="500" w:lineRule="exact"/>
        <w:ind w:left="0" w:firstLine="420" w:firstLineChars="200"/>
        <w:rPr>
          <w:b w:val="0"/>
          <w:sz w:val="21"/>
          <w:szCs w:val="21"/>
          <w:lang w:eastAsia="zh-CN"/>
        </w:rPr>
      </w:pPr>
      <w:r>
        <w:rPr>
          <w:b w:val="0"/>
          <w:sz w:val="21"/>
          <w:szCs w:val="21"/>
          <w:lang w:eastAsia="zh-CN"/>
        </w:rPr>
        <w:t>（4）管理体系文件的变更；</w:t>
      </w:r>
    </w:p>
    <w:p>
      <w:pPr>
        <w:pStyle w:val="3"/>
        <w:spacing w:before="58" w:line="500" w:lineRule="exact"/>
        <w:ind w:left="0" w:firstLine="420" w:firstLineChars="200"/>
        <w:rPr>
          <w:b w:val="0"/>
          <w:sz w:val="21"/>
          <w:szCs w:val="21"/>
          <w:lang w:eastAsia="zh-CN"/>
        </w:rPr>
      </w:pPr>
      <w:r>
        <w:rPr>
          <w:b w:val="0"/>
          <w:sz w:val="21"/>
          <w:szCs w:val="21"/>
          <w:lang w:eastAsia="zh-CN"/>
        </w:rPr>
        <w:t>（5）管理体系覆盖的活动范围变更；</w:t>
      </w:r>
    </w:p>
    <w:p>
      <w:pPr>
        <w:pStyle w:val="3"/>
        <w:spacing w:before="58" w:line="500" w:lineRule="exact"/>
        <w:ind w:left="0" w:firstLine="420" w:firstLineChars="200"/>
        <w:rPr>
          <w:b w:val="0"/>
          <w:sz w:val="21"/>
          <w:szCs w:val="21"/>
          <w:lang w:eastAsia="zh-CN"/>
        </w:rPr>
      </w:pPr>
      <w:r>
        <w:rPr>
          <w:b w:val="0"/>
          <w:sz w:val="21"/>
          <w:szCs w:val="21"/>
          <w:lang w:eastAsia="zh-CN"/>
        </w:rPr>
        <w:t>（6）管理体系和重要过程的重大变更；</w:t>
      </w:r>
    </w:p>
    <w:p>
      <w:pPr>
        <w:pStyle w:val="3"/>
        <w:spacing w:before="58" w:line="500" w:lineRule="exact"/>
        <w:ind w:left="0" w:firstLine="420" w:firstLineChars="200"/>
        <w:rPr>
          <w:b w:val="0"/>
          <w:sz w:val="21"/>
          <w:szCs w:val="21"/>
          <w:lang w:eastAsia="zh-CN"/>
        </w:rPr>
      </w:pPr>
      <w:r>
        <w:rPr>
          <w:b w:val="0"/>
          <w:sz w:val="21"/>
          <w:szCs w:val="21"/>
          <w:lang w:eastAsia="zh-CN"/>
        </w:rPr>
        <w:t>（7）生产经营或服务的工作场所，包括分场所的变更；</w:t>
      </w:r>
    </w:p>
    <w:p>
      <w:pPr>
        <w:pStyle w:val="3"/>
        <w:spacing w:before="58" w:line="500" w:lineRule="exact"/>
        <w:ind w:left="0" w:firstLine="420" w:firstLineChars="200"/>
        <w:rPr>
          <w:b w:val="0"/>
          <w:sz w:val="21"/>
          <w:szCs w:val="21"/>
          <w:lang w:eastAsia="zh-CN"/>
        </w:rPr>
      </w:pPr>
      <w:r>
        <w:rPr>
          <w:b w:val="0"/>
          <w:sz w:val="21"/>
          <w:szCs w:val="21"/>
          <w:lang w:eastAsia="zh-CN"/>
        </w:rPr>
        <w:t>（8）相关机构（如与认证证书相关的分支机构等）的变更；</w:t>
      </w:r>
    </w:p>
    <w:p>
      <w:pPr>
        <w:pStyle w:val="3"/>
        <w:spacing w:before="58" w:line="500" w:lineRule="exact"/>
        <w:ind w:left="0" w:firstLine="420" w:firstLineChars="200"/>
        <w:rPr>
          <w:b w:val="0"/>
          <w:sz w:val="21"/>
          <w:szCs w:val="21"/>
          <w:lang w:eastAsia="zh-CN"/>
        </w:rPr>
      </w:pPr>
      <w:r>
        <w:rPr>
          <w:b w:val="0"/>
          <w:sz w:val="21"/>
          <w:szCs w:val="21"/>
          <w:lang w:eastAsia="zh-CN"/>
        </w:rPr>
        <w:t>（9）其他方面的变更（如体系覆盖人数、联系信息等）；</w:t>
      </w:r>
    </w:p>
    <w:p>
      <w:pPr>
        <w:pStyle w:val="3"/>
        <w:spacing w:before="58" w:line="500" w:lineRule="exact"/>
        <w:ind w:left="0" w:firstLine="420" w:firstLineChars="200"/>
        <w:rPr>
          <w:b w:val="0"/>
          <w:sz w:val="21"/>
          <w:szCs w:val="21"/>
          <w:lang w:eastAsia="zh-CN"/>
        </w:rPr>
      </w:pPr>
      <w:r>
        <w:rPr>
          <w:b w:val="0"/>
          <w:sz w:val="21"/>
          <w:szCs w:val="21"/>
          <w:lang w:eastAsia="zh-CN"/>
        </w:rPr>
        <w:t>（10）出现影响管理体系运行的其他重要情况；</w:t>
      </w:r>
    </w:p>
    <w:p>
      <w:pPr>
        <w:pStyle w:val="3"/>
        <w:spacing w:before="58" w:line="500" w:lineRule="exact"/>
        <w:ind w:left="0" w:firstLine="420" w:firstLineChars="200"/>
        <w:rPr>
          <w:b w:val="0"/>
          <w:sz w:val="21"/>
          <w:szCs w:val="21"/>
          <w:lang w:eastAsia="zh-CN"/>
        </w:rPr>
      </w:pPr>
      <w:r>
        <w:rPr>
          <w:b w:val="0"/>
          <w:sz w:val="21"/>
          <w:szCs w:val="21"/>
          <w:lang w:eastAsia="zh-CN"/>
        </w:rPr>
        <w:t>（11）组织发生重大的环境、职业健康安全方面等事故；与环境、职业健康安全管理体系相关的</w:t>
      </w:r>
    </w:p>
    <w:p>
      <w:pPr>
        <w:pStyle w:val="3"/>
        <w:spacing w:before="58" w:line="500" w:lineRule="exact"/>
        <w:ind w:left="0" w:firstLine="420" w:firstLineChars="200"/>
        <w:rPr>
          <w:b w:val="0"/>
          <w:sz w:val="21"/>
          <w:szCs w:val="21"/>
          <w:lang w:eastAsia="zh-CN"/>
        </w:rPr>
      </w:pPr>
      <w:r>
        <w:rPr>
          <w:b w:val="0"/>
          <w:sz w:val="21"/>
          <w:szCs w:val="21"/>
          <w:lang w:eastAsia="zh-CN"/>
        </w:rPr>
        <w:t>重大投诉及有关部门的处罚。</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3.通报程序</w:t>
      </w:r>
    </w:p>
    <w:p>
      <w:pPr>
        <w:pStyle w:val="3"/>
        <w:spacing w:before="58" w:line="500" w:lineRule="exact"/>
        <w:ind w:left="0" w:firstLine="422" w:firstLineChars="200"/>
        <w:rPr>
          <w:b w:val="0"/>
          <w:sz w:val="21"/>
          <w:szCs w:val="21"/>
          <w:lang w:eastAsia="zh-CN"/>
        </w:rPr>
      </w:pPr>
      <w:r>
        <w:rPr>
          <w:rFonts w:hint="eastAsia"/>
          <w:sz w:val="21"/>
          <w:szCs w:val="21"/>
          <w:lang w:eastAsia="zh-CN"/>
        </w:rPr>
        <w:t>3.1</w:t>
      </w:r>
      <w:r>
        <w:rPr>
          <w:b w:val="0"/>
          <w:sz w:val="21"/>
          <w:szCs w:val="21"/>
          <w:lang w:eastAsia="zh-CN"/>
        </w:rPr>
        <w:t xml:space="preserve"> 获证组织如发生以上管理体系信息通报中 1-9 项相关的变更时，要求在 10 个工作日内书面</w:t>
      </w:r>
    </w:p>
    <w:p>
      <w:pPr>
        <w:pStyle w:val="3"/>
        <w:spacing w:before="58" w:line="500" w:lineRule="exact"/>
        <w:ind w:left="0" w:firstLine="420" w:firstLineChars="200"/>
        <w:rPr>
          <w:b w:val="0"/>
          <w:sz w:val="21"/>
          <w:szCs w:val="21"/>
          <w:lang w:eastAsia="zh-CN"/>
        </w:rPr>
      </w:pPr>
      <w:r>
        <w:rPr>
          <w:b w:val="0"/>
          <w:sz w:val="21"/>
          <w:szCs w:val="21"/>
          <w:lang w:eastAsia="zh-CN"/>
        </w:rPr>
        <w:t>报告 公司，并提交相应的证明文件；公司将根据变更的实际情况做出是否安排实施增加频次的监</w:t>
      </w:r>
    </w:p>
    <w:p>
      <w:pPr>
        <w:pStyle w:val="3"/>
        <w:spacing w:before="58" w:line="500" w:lineRule="exact"/>
        <w:ind w:left="0" w:firstLine="420" w:firstLineChars="200"/>
        <w:rPr>
          <w:b w:val="0"/>
          <w:sz w:val="21"/>
          <w:szCs w:val="21"/>
          <w:lang w:eastAsia="zh-CN"/>
        </w:rPr>
      </w:pPr>
      <w:r>
        <w:rPr>
          <w:b w:val="0"/>
          <w:sz w:val="21"/>
          <w:szCs w:val="21"/>
          <w:lang w:eastAsia="zh-CN"/>
        </w:rPr>
        <w:t>督审核或再认证；</w:t>
      </w:r>
    </w:p>
    <w:p>
      <w:pPr>
        <w:pStyle w:val="3"/>
        <w:spacing w:before="58" w:line="500" w:lineRule="exact"/>
        <w:ind w:left="0" w:firstLine="422" w:firstLineChars="200"/>
        <w:rPr>
          <w:b w:val="0"/>
          <w:sz w:val="21"/>
          <w:szCs w:val="21"/>
          <w:lang w:eastAsia="zh-CN"/>
        </w:rPr>
      </w:pPr>
      <w:r>
        <w:rPr>
          <w:rFonts w:hint="eastAsia"/>
          <w:sz w:val="21"/>
          <w:szCs w:val="21"/>
          <w:lang w:eastAsia="zh-CN"/>
        </w:rPr>
        <w:t>3.2</w:t>
      </w:r>
      <w:r>
        <w:rPr>
          <w:sz w:val="21"/>
          <w:szCs w:val="21"/>
          <w:lang w:eastAsia="zh-CN"/>
        </w:rPr>
        <w:t xml:space="preserve"> </w:t>
      </w:r>
      <w:r>
        <w:rPr>
          <w:b w:val="0"/>
          <w:sz w:val="21"/>
          <w:szCs w:val="21"/>
          <w:lang w:eastAsia="zh-CN"/>
        </w:rPr>
        <w:t>如果获证组织发生了管理体系信息通报中第 10-11 项的重大事故、重大投诉或处罚时；要求</w:t>
      </w:r>
    </w:p>
    <w:p>
      <w:pPr>
        <w:pStyle w:val="3"/>
        <w:spacing w:before="58" w:line="500" w:lineRule="exact"/>
        <w:ind w:left="0" w:firstLine="420" w:firstLineChars="200"/>
        <w:rPr>
          <w:b w:val="0"/>
          <w:sz w:val="21"/>
          <w:szCs w:val="21"/>
          <w:lang w:eastAsia="zh-CN"/>
        </w:rPr>
      </w:pPr>
      <w:r>
        <w:rPr>
          <w:b w:val="0"/>
          <w:sz w:val="21"/>
          <w:szCs w:val="21"/>
          <w:lang w:eastAsia="zh-CN"/>
        </w:rPr>
        <w:t>在 2 个工作日内将相关情况书面报告公司，公司将根据重大事故或投诉的实际情况和认证认可有</w:t>
      </w:r>
    </w:p>
    <w:p>
      <w:pPr>
        <w:pStyle w:val="3"/>
        <w:spacing w:before="58" w:line="500" w:lineRule="exact"/>
        <w:ind w:left="0" w:firstLine="420" w:firstLineChars="200"/>
        <w:rPr>
          <w:b w:val="0"/>
          <w:sz w:val="21"/>
          <w:szCs w:val="21"/>
          <w:lang w:eastAsia="zh-CN"/>
        </w:rPr>
      </w:pPr>
      <w:r>
        <w:rPr>
          <w:b w:val="0"/>
          <w:sz w:val="21"/>
          <w:szCs w:val="21"/>
          <w:lang w:eastAsia="zh-CN"/>
        </w:rPr>
        <w:t>关规定做出相应处理；</w:t>
      </w:r>
    </w:p>
    <w:p>
      <w:pPr>
        <w:pStyle w:val="3"/>
        <w:spacing w:before="58" w:line="500" w:lineRule="exact"/>
        <w:ind w:left="0" w:firstLine="422" w:firstLineChars="200"/>
        <w:rPr>
          <w:b w:val="0"/>
          <w:sz w:val="21"/>
          <w:szCs w:val="21"/>
          <w:lang w:eastAsia="zh-CN"/>
        </w:rPr>
      </w:pPr>
      <w:r>
        <w:rPr>
          <w:rFonts w:hint="eastAsia"/>
          <w:sz w:val="21"/>
          <w:szCs w:val="21"/>
          <w:lang w:eastAsia="zh-CN"/>
        </w:rPr>
        <w:t>3.3</w:t>
      </w:r>
      <w:r>
        <w:rPr>
          <w:b w:val="0"/>
          <w:sz w:val="21"/>
          <w:szCs w:val="21"/>
          <w:lang w:eastAsia="zh-CN"/>
        </w:rPr>
        <w:t xml:space="preserve"> 公司同时将主动对上述涉及变更或发生重大事故的获证组织信息进行搜集与分类，对可能影</w:t>
      </w:r>
    </w:p>
    <w:p>
      <w:pPr>
        <w:pStyle w:val="3"/>
        <w:spacing w:before="58" w:line="500" w:lineRule="exact"/>
        <w:ind w:left="0" w:firstLine="420" w:firstLineChars="200"/>
        <w:rPr>
          <w:b w:val="0"/>
          <w:sz w:val="21"/>
          <w:szCs w:val="21"/>
          <w:lang w:eastAsia="zh-CN"/>
        </w:rPr>
      </w:pPr>
      <w:r>
        <w:rPr>
          <w:b w:val="0"/>
          <w:sz w:val="21"/>
          <w:szCs w:val="21"/>
          <w:lang w:eastAsia="zh-CN"/>
        </w:rPr>
        <w:t>响认证注册资格保持的信息，由公司进行分析并提出：</w:t>
      </w:r>
    </w:p>
    <w:p>
      <w:pPr>
        <w:pStyle w:val="3"/>
        <w:numPr>
          <w:ilvl w:val="0"/>
          <w:numId w:val="7"/>
        </w:numPr>
        <w:spacing w:before="58" w:line="500" w:lineRule="exact"/>
        <w:rPr>
          <w:b w:val="0"/>
          <w:sz w:val="21"/>
          <w:szCs w:val="21"/>
          <w:lang w:eastAsia="zh-CN"/>
        </w:rPr>
      </w:pPr>
      <w:r>
        <w:rPr>
          <w:b w:val="0"/>
          <w:sz w:val="21"/>
          <w:szCs w:val="21"/>
          <w:lang w:eastAsia="zh-CN"/>
        </w:rPr>
        <w:t>针对存在问题，实施增加频次的监督审核或再认证，确认事故是否与管理体系的运行直接相关，以确定是否需要暂停/撤销认证资格；</w:t>
      </w:r>
    </w:p>
    <w:p>
      <w:pPr>
        <w:pStyle w:val="3"/>
        <w:numPr>
          <w:ilvl w:val="0"/>
          <w:numId w:val="7"/>
        </w:numPr>
        <w:spacing w:before="58" w:line="500" w:lineRule="exact"/>
        <w:rPr>
          <w:b w:val="0"/>
          <w:sz w:val="21"/>
          <w:szCs w:val="21"/>
          <w:lang w:eastAsia="zh-CN"/>
        </w:rPr>
      </w:pPr>
      <w:r>
        <w:rPr>
          <w:b w:val="0"/>
          <w:sz w:val="21"/>
          <w:szCs w:val="21"/>
          <w:lang w:eastAsia="zh-CN"/>
        </w:rPr>
        <w:t>直接暂停/撤销认证资格；</w:t>
      </w:r>
    </w:p>
    <w:p>
      <w:pPr>
        <w:pStyle w:val="3"/>
        <w:numPr>
          <w:ilvl w:val="0"/>
          <w:numId w:val="7"/>
        </w:numPr>
        <w:spacing w:before="58" w:line="500" w:lineRule="exact"/>
        <w:rPr>
          <w:b w:val="0"/>
          <w:sz w:val="21"/>
          <w:szCs w:val="21"/>
          <w:lang w:eastAsia="zh-CN"/>
        </w:rPr>
      </w:pPr>
      <w:r>
        <w:rPr>
          <w:b w:val="0"/>
          <w:sz w:val="21"/>
          <w:szCs w:val="21"/>
          <w:lang w:eastAsia="zh-CN"/>
        </w:rPr>
        <w:t>特别提示：对于获证组织因未能主动报告重大事故、重大投诉及相关变更的，公司将按照认证认可规定对组织的认证资格做出严格处理。</w:t>
      </w:r>
    </w:p>
    <w:p>
      <w:pPr>
        <w:pStyle w:val="3"/>
        <w:spacing w:before="58" w:line="500" w:lineRule="exact"/>
        <w:ind w:left="0" w:firstLine="422" w:firstLineChars="200"/>
        <w:rPr>
          <w:b w:val="0"/>
          <w:sz w:val="21"/>
          <w:szCs w:val="21"/>
          <w:lang w:eastAsia="zh-CN"/>
        </w:rPr>
      </w:pPr>
      <w:r>
        <w:rPr>
          <w:rFonts w:hint="eastAsia"/>
          <w:sz w:val="21"/>
          <w:szCs w:val="21"/>
          <w:lang w:eastAsia="zh-CN"/>
        </w:rPr>
        <w:t>3.</w:t>
      </w:r>
      <w:r>
        <w:rPr>
          <w:sz w:val="21"/>
          <w:szCs w:val="21"/>
          <w:lang w:eastAsia="zh-CN"/>
        </w:rPr>
        <w:t xml:space="preserve">4 </w:t>
      </w:r>
      <w:r>
        <w:rPr>
          <w:b w:val="0"/>
          <w:sz w:val="21"/>
          <w:szCs w:val="21"/>
          <w:lang w:eastAsia="zh-CN"/>
        </w:rPr>
        <w:t>自事故发生之日起，公司负责在 10 天内将事故情况以及已/拟采取措施书面报告CNCA。</w:t>
      </w:r>
    </w:p>
    <w:p>
      <w:pPr>
        <w:pStyle w:val="3"/>
        <w:spacing w:before="58" w:line="500" w:lineRule="exact"/>
        <w:ind w:left="0" w:firstLine="422" w:firstLineChars="200"/>
        <w:rPr>
          <w:b w:val="0"/>
          <w:sz w:val="21"/>
          <w:szCs w:val="21"/>
          <w:lang w:eastAsia="zh-CN"/>
        </w:rPr>
      </w:pPr>
      <w:r>
        <w:rPr>
          <w:rFonts w:hint="eastAsia"/>
          <w:sz w:val="21"/>
          <w:szCs w:val="21"/>
          <w:lang w:eastAsia="zh-CN"/>
        </w:rPr>
        <w:t>3.</w:t>
      </w:r>
      <w:r>
        <w:rPr>
          <w:sz w:val="21"/>
          <w:szCs w:val="21"/>
          <w:lang w:eastAsia="zh-CN"/>
        </w:rPr>
        <w:t>5</w:t>
      </w:r>
      <w:r>
        <w:rPr>
          <w:b w:val="0"/>
          <w:sz w:val="21"/>
          <w:szCs w:val="21"/>
          <w:lang w:eastAsia="zh-CN"/>
        </w:rPr>
        <w:t xml:space="preserve"> 暂停/撤销认证资格的意见/建议由公司技术委员会做出决定。</w:t>
      </w:r>
    </w:p>
    <w:p>
      <w:pPr>
        <w:pStyle w:val="6"/>
        <w:rPr>
          <w:sz w:val="20"/>
          <w:lang w:eastAsia="zh-CN"/>
        </w:rPr>
      </w:pPr>
    </w:p>
    <w:p>
      <w:pPr>
        <w:pStyle w:val="6"/>
        <w:spacing w:before="8"/>
        <w:rPr>
          <w:sz w:val="19"/>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rPr>
          <w:rFonts w:ascii="Times New Roman"/>
          <w:sz w:val="24"/>
          <w:lang w:eastAsia="zh-CN"/>
        </w:rPr>
      </w:pPr>
    </w:p>
    <w:p>
      <w:pPr>
        <w:pStyle w:val="3"/>
        <w:spacing w:before="58" w:line="560" w:lineRule="exact"/>
        <w:ind w:left="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8</w:t>
      </w:r>
      <w:r>
        <w:rPr>
          <w:sz w:val="32"/>
          <w:szCs w:val="32"/>
          <w:lang w:eastAsia="zh-CN"/>
        </w:rPr>
        <w:t xml:space="preserve"> </w:t>
      </w:r>
      <w:r>
        <w:rPr>
          <w:rFonts w:hint="eastAsia"/>
          <w:sz w:val="32"/>
          <w:szCs w:val="32"/>
          <w:lang w:eastAsia="zh-CN"/>
        </w:rPr>
        <w:t>多场所审核程序规则</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1.目的</w:t>
      </w:r>
    </w:p>
    <w:p>
      <w:pPr>
        <w:pStyle w:val="3"/>
        <w:spacing w:before="58" w:line="500" w:lineRule="exact"/>
        <w:ind w:left="0" w:firstLine="420" w:firstLineChars="200"/>
        <w:rPr>
          <w:b w:val="0"/>
          <w:sz w:val="21"/>
          <w:szCs w:val="21"/>
          <w:lang w:eastAsia="zh-CN"/>
        </w:rPr>
      </w:pPr>
      <w:r>
        <w:rPr>
          <w:rFonts w:hint="eastAsia"/>
          <w:b w:val="0"/>
          <w:sz w:val="21"/>
          <w:szCs w:val="21"/>
          <w:lang w:eastAsia="zh-CN"/>
        </w:rPr>
        <w:t>规</w:t>
      </w:r>
      <w:r>
        <w:rPr>
          <w:b w:val="0"/>
          <w:sz w:val="21"/>
          <w:szCs w:val="21"/>
          <w:lang w:eastAsia="zh-CN"/>
        </w:rPr>
        <w:t>确保审核覆盖了认证文件所列管理体系的所有场所，并审核其相关标准期的实施情况，确保审</w:t>
      </w:r>
    </w:p>
    <w:p>
      <w:pPr>
        <w:pStyle w:val="3"/>
        <w:spacing w:before="58" w:line="500" w:lineRule="exact"/>
        <w:ind w:left="0" w:firstLine="420" w:firstLineChars="200"/>
        <w:rPr>
          <w:b w:val="0"/>
          <w:sz w:val="21"/>
          <w:szCs w:val="21"/>
          <w:lang w:eastAsia="zh-CN"/>
        </w:rPr>
      </w:pPr>
      <w:r>
        <w:rPr>
          <w:b w:val="0"/>
          <w:sz w:val="21"/>
          <w:szCs w:val="21"/>
          <w:lang w:eastAsia="zh-CN"/>
        </w:rPr>
        <w:t>核在经济性和有效性方面均切实可行</w:t>
      </w:r>
      <w:r>
        <w:rPr>
          <w:rFonts w:hint="eastAsia"/>
          <w:b w:val="0"/>
          <w:sz w:val="21"/>
          <w:szCs w:val="21"/>
          <w:lang w:eastAsia="zh-CN"/>
        </w:rPr>
        <w:t>。</w:t>
      </w:r>
    </w:p>
    <w:p>
      <w:pPr>
        <w:pStyle w:val="3"/>
        <w:spacing w:before="58" w:line="500" w:lineRule="exact"/>
        <w:ind w:left="0" w:firstLine="420" w:firstLineChars="200"/>
        <w:rPr>
          <w:b w:val="0"/>
          <w:sz w:val="21"/>
          <w:szCs w:val="21"/>
          <w:lang w:eastAsia="zh-CN"/>
        </w:rPr>
      </w:pPr>
      <w:r>
        <w:rPr>
          <w:b w:val="0"/>
          <w:sz w:val="21"/>
          <w:szCs w:val="21"/>
          <w:lang w:eastAsia="zh-CN"/>
        </w:rPr>
        <w:t>本文件适用于对单一管理体系下具有多个场所的组织进行的管理体系审核与认证（适用时）。依</w:t>
      </w:r>
    </w:p>
    <w:p>
      <w:pPr>
        <w:pStyle w:val="3"/>
        <w:spacing w:before="58" w:line="500" w:lineRule="exact"/>
        <w:ind w:left="0" w:firstLine="420" w:firstLineChars="200"/>
        <w:rPr>
          <w:b w:val="0"/>
          <w:sz w:val="21"/>
          <w:szCs w:val="21"/>
          <w:lang w:eastAsia="zh-CN"/>
        </w:rPr>
      </w:pPr>
      <w:r>
        <w:rPr>
          <w:b w:val="0"/>
          <w:sz w:val="21"/>
          <w:szCs w:val="21"/>
          <w:lang w:eastAsia="zh-CN"/>
        </w:rPr>
        <w:t>据认证方案，可以包括有关允许抽样特别是对场所抽样的特定要求。</w:t>
      </w:r>
    </w:p>
    <w:p>
      <w:pPr>
        <w:pStyle w:val="3"/>
        <w:spacing w:before="58" w:line="500" w:lineRule="exact"/>
        <w:ind w:left="0" w:firstLine="420" w:firstLineChars="200"/>
        <w:rPr>
          <w:b w:val="0"/>
          <w:sz w:val="21"/>
          <w:szCs w:val="21"/>
          <w:lang w:eastAsia="zh-CN"/>
        </w:rPr>
      </w:pPr>
      <w:r>
        <w:rPr>
          <w:b w:val="0"/>
          <w:sz w:val="21"/>
          <w:szCs w:val="21"/>
          <w:lang w:eastAsia="zh-CN"/>
        </w:rPr>
        <w:t>本文件并不覆盖如下情况的多场所组织，即一个多场所组织部署了多个管理体系且每个场所应被</w:t>
      </w:r>
    </w:p>
    <w:p>
      <w:pPr>
        <w:pStyle w:val="3"/>
        <w:spacing w:before="58" w:line="500" w:lineRule="exact"/>
        <w:ind w:left="0" w:firstLine="420" w:firstLineChars="200"/>
        <w:rPr>
          <w:b w:val="0"/>
          <w:sz w:val="21"/>
          <w:szCs w:val="21"/>
          <w:lang w:eastAsia="zh-CN"/>
        </w:rPr>
      </w:pPr>
      <w:r>
        <w:rPr>
          <w:b w:val="0"/>
          <w:sz w:val="21"/>
          <w:szCs w:val="21"/>
          <w:lang w:eastAsia="zh-CN"/>
        </w:rPr>
        <w:t>看作一个单一场所组织并据此实施审核的情况。</w:t>
      </w:r>
    </w:p>
    <w:p>
      <w:pPr>
        <w:pStyle w:val="3"/>
        <w:spacing w:before="58" w:line="500" w:lineRule="exact"/>
        <w:ind w:left="0" w:firstLine="420" w:firstLineChars="200"/>
        <w:rPr>
          <w:b w:val="0"/>
          <w:sz w:val="21"/>
          <w:szCs w:val="21"/>
          <w:lang w:eastAsia="zh-CN"/>
        </w:rPr>
      </w:pPr>
      <w:r>
        <w:rPr>
          <w:b w:val="0"/>
          <w:sz w:val="21"/>
          <w:szCs w:val="21"/>
          <w:lang w:eastAsia="zh-CN"/>
        </w:rPr>
        <w:t>本文件不应在如下情况使用，即多个独立组织被另外一个独立组织（如：咨询公司或虚构的组织）</w:t>
      </w:r>
    </w:p>
    <w:p>
      <w:pPr>
        <w:pStyle w:val="3"/>
        <w:spacing w:before="58" w:line="500" w:lineRule="exact"/>
        <w:ind w:left="0" w:firstLine="420" w:firstLineChars="200"/>
        <w:rPr>
          <w:b w:val="0"/>
          <w:sz w:val="21"/>
          <w:szCs w:val="21"/>
          <w:lang w:eastAsia="zh-CN"/>
        </w:rPr>
      </w:pPr>
      <w:r>
        <w:rPr>
          <w:b w:val="0"/>
          <w:sz w:val="21"/>
          <w:szCs w:val="21"/>
          <w:lang w:eastAsia="zh-CN"/>
        </w:rPr>
        <w:t>集合在一个管理体系范围之下的情况。</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2.范围</w:t>
      </w:r>
    </w:p>
    <w:p>
      <w:pPr>
        <w:pStyle w:val="3"/>
        <w:spacing w:before="58" w:line="500" w:lineRule="exact"/>
        <w:ind w:left="0" w:firstLine="420" w:firstLineChars="200"/>
        <w:rPr>
          <w:b w:val="0"/>
          <w:sz w:val="21"/>
          <w:szCs w:val="21"/>
          <w:lang w:eastAsia="zh-CN"/>
        </w:rPr>
      </w:pPr>
      <w:r>
        <w:rPr>
          <w:b w:val="0"/>
          <w:sz w:val="21"/>
          <w:szCs w:val="21"/>
          <w:lang w:eastAsia="zh-CN"/>
        </w:rPr>
        <w:t>适用于对具有一个以上场所的组织质量、环境和职业健康安全管理体系认证申请的受理、认证审</w:t>
      </w:r>
    </w:p>
    <w:p>
      <w:pPr>
        <w:pStyle w:val="3"/>
        <w:spacing w:before="58" w:line="500" w:lineRule="exact"/>
        <w:ind w:left="0" w:firstLine="420" w:firstLineChars="200"/>
        <w:rPr>
          <w:b w:val="0"/>
          <w:sz w:val="21"/>
          <w:szCs w:val="21"/>
          <w:lang w:eastAsia="zh-CN"/>
        </w:rPr>
      </w:pPr>
      <w:r>
        <w:rPr>
          <w:b w:val="0"/>
          <w:sz w:val="21"/>
          <w:szCs w:val="21"/>
          <w:lang w:eastAsia="zh-CN"/>
        </w:rPr>
        <w:t>核实施及认证决定。</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3.定义</w:t>
      </w:r>
    </w:p>
    <w:p>
      <w:pPr>
        <w:pStyle w:val="3"/>
        <w:spacing w:before="58" w:line="500" w:lineRule="exact"/>
        <w:ind w:left="0" w:firstLine="420" w:firstLineChars="200"/>
        <w:rPr>
          <w:b w:val="0"/>
          <w:sz w:val="21"/>
          <w:szCs w:val="21"/>
          <w:lang w:eastAsia="zh-CN"/>
        </w:rPr>
      </w:pPr>
      <w:r>
        <w:rPr>
          <w:rFonts w:hint="eastAsia"/>
          <w:b w:val="0"/>
          <w:sz w:val="21"/>
          <w:szCs w:val="21"/>
          <w:lang w:eastAsia="zh-CN"/>
        </w:rPr>
        <w:t>3.1多场所组织：具有对有关活动进行策划、控制或管理的一个明确的核心职能（通常被叫做总部）</w:t>
      </w:r>
    </w:p>
    <w:p>
      <w:pPr>
        <w:pStyle w:val="3"/>
        <w:spacing w:before="58" w:line="500" w:lineRule="exact"/>
        <w:ind w:left="0" w:firstLine="420" w:firstLineChars="200"/>
        <w:rPr>
          <w:b w:val="0"/>
          <w:sz w:val="21"/>
          <w:szCs w:val="21"/>
          <w:lang w:eastAsia="zh-CN"/>
        </w:rPr>
      </w:pPr>
      <w:r>
        <w:rPr>
          <w:rFonts w:hint="eastAsia"/>
          <w:b w:val="0"/>
          <w:sz w:val="21"/>
          <w:szCs w:val="21"/>
          <w:lang w:eastAsia="zh-CN"/>
        </w:rPr>
        <w:t>和进行全部或部分活动的分支机构或分部的网络的组织。多场所有固定多场所和临时场所两类。</w:t>
      </w:r>
    </w:p>
    <w:p>
      <w:pPr>
        <w:pStyle w:val="3"/>
        <w:spacing w:before="58" w:line="500" w:lineRule="exact"/>
        <w:ind w:left="0" w:firstLine="420" w:firstLineChars="200"/>
        <w:rPr>
          <w:b w:val="0"/>
          <w:sz w:val="21"/>
          <w:szCs w:val="21"/>
          <w:lang w:eastAsia="zh-CN"/>
        </w:rPr>
      </w:pPr>
      <w:r>
        <w:rPr>
          <w:b w:val="0"/>
          <w:sz w:val="21"/>
          <w:szCs w:val="21"/>
          <w:lang w:eastAsia="zh-CN"/>
        </w:rPr>
        <w:t>某单一管理体系覆盖的一个组织，其构成包括经识别的中心职能以及多个场所，中心职能（并不</w:t>
      </w:r>
    </w:p>
    <w:p>
      <w:pPr>
        <w:pStyle w:val="3"/>
        <w:spacing w:before="58" w:line="500" w:lineRule="exact"/>
        <w:ind w:left="0" w:firstLine="420" w:firstLineChars="200"/>
        <w:rPr>
          <w:b w:val="0"/>
          <w:sz w:val="21"/>
          <w:szCs w:val="21"/>
          <w:lang w:eastAsia="zh-CN"/>
        </w:rPr>
      </w:pPr>
      <w:r>
        <w:rPr>
          <w:b w:val="0"/>
          <w:sz w:val="21"/>
          <w:szCs w:val="21"/>
          <w:lang w:eastAsia="zh-CN"/>
        </w:rPr>
        <w:t>必须是组织的总部）对某些过程、活动进行策划和控制，在多个场所（常设的、临时的或虚拟的）</w:t>
      </w:r>
    </w:p>
    <w:p>
      <w:pPr>
        <w:pStyle w:val="3"/>
        <w:spacing w:before="58" w:line="500" w:lineRule="exact"/>
        <w:ind w:left="0" w:firstLine="420" w:firstLineChars="200"/>
        <w:rPr>
          <w:b w:val="0"/>
          <w:sz w:val="21"/>
          <w:szCs w:val="21"/>
          <w:lang w:eastAsia="zh-CN"/>
        </w:rPr>
      </w:pPr>
      <w:r>
        <w:rPr>
          <w:b w:val="0"/>
          <w:sz w:val="21"/>
          <w:szCs w:val="21"/>
          <w:lang w:eastAsia="zh-CN"/>
        </w:rPr>
        <w:t>中这些过程、活动得到全部或部分实施</w:t>
      </w:r>
      <w:r>
        <w:rPr>
          <w:sz w:val="24"/>
          <w:lang w:eastAsia="zh-CN"/>
        </w:rPr>
        <w:t>。</w:t>
      </w:r>
    </w:p>
    <w:p>
      <w:pPr>
        <w:pStyle w:val="3"/>
        <w:spacing w:before="58" w:line="500" w:lineRule="exact"/>
        <w:ind w:left="0" w:firstLine="420" w:firstLineChars="200"/>
        <w:rPr>
          <w:b w:val="0"/>
          <w:sz w:val="21"/>
          <w:szCs w:val="21"/>
          <w:lang w:eastAsia="zh-CN"/>
        </w:rPr>
      </w:pPr>
      <w:r>
        <w:rPr>
          <w:b w:val="0"/>
          <w:sz w:val="21"/>
          <w:szCs w:val="21"/>
          <w:lang w:eastAsia="zh-CN"/>
        </w:rPr>
        <w:t>一个多场所组织可以包含一个以上的法律实体，但该组织的所有场所应与该组织的中心职能具有</w:t>
      </w:r>
    </w:p>
    <w:p>
      <w:pPr>
        <w:pStyle w:val="3"/>
        <w:spacing w:before="58" w:line="500" w:lineRule="exact"/>
        <w:ind w:left="0" w:firstLine="420" w:firstLineChars="200"/>
        <w:rPr>
          <w:b w:val="0"/>
          <w:sz w:val="21"/>
          <w:szCs w:val="21"/>
          <w:lang w:eastAsia="zh-CN"/>
        </w:rPr>
      </w:pPr>
      <w:r>
        <w:rPr>
          <w:b w:val="0"/>
          <w:sz w:val="21"/>
          <w:szCs w:val="21"/>
          <w:lang w:eastAsia="zh-CN"/>
        </w:rPr>
        <w:t>法律或合同联系，并服从于单一管理体系。该管理体系应由中心职能制定、建立，并服从于中心</w:t>
      </w:r>
    </w:p>
    <w:p>
      <w:pPr>
        <w:pStyle w:val="3"/>
        <w:spacing w:before="58" w:line="500" w:lineRule="exact"/>
        <w:ind w:left="0" w:firstLine="420" w:firstLineChars="200"/>
        <w:rPr>
          <w:b w:val="0"/>
          <w:sz w:val="21"/>
          <w:szCs w:val="21"/>
          <w:lang w:eastAsia="zh-CN"/>
        </w:rPr>
      </w:pPr>
      <w:r>
        <w:rPr>
          <w:b w:val="0"/>
          <w:sz w:val="21"/>
          <w:szCs w:val="21"/>
          <w:lang w:eastAsia="zh-CN"/>
        </w:rPr>
        <w:t>职能的持续监督和内部审核。这意味着中心职能有权要求任何场所在必要时采取纠正措施。适用</w:t>
      </w:r>
    </w:p>
    <w:p>
      <w:pPr>
        <w:pStyle w:val="3"/>
        <w:spacing w:before="58" w:line="500" w:lineRule="exact"/>
        <w:ind w:left="0" w:firstLine="420" w:firstLineChars="200"/>
        <w:rPr>
          <w:b w:val="0"/>
          <w:sz w:val="21"/>
          <w:szCs w:val="21"/>
          <w:lang w:eastAsia="zh-CN"/>
        </w:rPr>
      </w:pPr>
      <w:r>
        <w:rPr>
          <w:b w:val="0"/>
          <w:sz w:val="21"/>
          <w:szCs w:val="21"/>
          <w:lang w:eastAsia="zh-CN"/>
        </w:rPr>
        <w:t>时，中心职能与各场所的正式协议宜对此作出规定。</w:t>
      </w:r>
    </w:p>
    <w:p>
      <w:pPr>
        <w:pStyle w:val="3"/>
        <w:spacing w:before="58" w:line="500" w:lineRule="exact"/>
        <w:ind w:left="0" w:firstLine="420" w:firstLineChars="200"/>
        <w:rPr>
          <w:b w:val="0"/>
          <w:sz w:val="21"/>
          <w:szCs w:val="21"/>
          <w:lang w:eastAsia="zh-CN"/>
        </w:rPr>
      </w:pPr>
      <w:r>
        <w:rPr>
          <w:rFonts w:hint="eastAsia"/>
          <w:b w:val="0"/>
          <w:sz w:val="21"/>
          <w:szCs w:val="21"/>
          <w:lang w:eastAsia="zh-CN"/>
        </w:rPr>
        <w:t>3.2</w:t>
      </w:r>
      <w:r>
        <w:rPr>
          <w:b w:val="0"/>
          <w:sz w:val="21"/>
          <w:szCs w:val="21"/>
          <w:lang w:eastAsia="zh-CN"/>
        </w:rPr>
        <w:t xml:space="preserve"> 本文中“单一管理体系”并不是指组织建立或运行的管理体系仅针对某一个管理体系标准</w:t>
      </w:r>
    </w:p>
    <w:p>
      <w:pPr>
        <w:pStyle w:val="3"/>
        <w:spacing w:before="58" w:line="500" w:lineRule="exact"/>
        <w:ind w:left="0" w:firstLine="420" w:firstLineChars="200"/>
        <w:rPr>
          <w:b w:val="0"/>
          <w:sz w:val="21"/>
          <w:szCs w:val="21"/>
          <w:lang w:eastAsia="zh-CN"/>
        </w:rPr>
      </w:pPr>
      <w:r>
        <w:rPr>
          <w:b w:val="0"/>
          <w:sz w:val="21"/>
          <w:szCs w:val="21"/>
          <w:lang w:eastAsia="zh-CN"/>
        </w:rPr>
        <w:t>（如：仅针对 GB/T 19001/ISO 9001），“单一管理体系”可能同时满足多个管理体系标准的要</w:t>
      </w:r>
    </w:p>
    <w:p>
      <w:pPr>
        <w:pStyle w:val="3"/>
        <w:spacing w:before="58" w:line="500" w:lineRule="exact"/>
        <w:ind w:left="0" w:firstLine="420" w:firstLineChars="200"/>
        <w:rPr>
          <w:b w:val="0"/>
          <w:sz w:val="21"/>
          <w:szCs w:val="21"/>
          <w:lang w:eastAsia="zh-CN"/>
        </w:rPr>
      </w:pPr>
      <w:r>
        <w:rPr>
          <w:b w:val="0"/>
          <w:sz w:val="21"/>
          <w:szCs w:val="21"/>
          <w:lang w:eastAsia="zh-CN"/>
        </w:rPr>
        <w:t>求（如：同时满足 GB/T 19001/ISO 9001、GB/T24001/ISO 14001 等）；“单一”是指组织的运</w:t>
      </w:r>
    </w:p>
    <w:p>
      <w:pPr>
        <w:pStyle w:val="3"/>
        <w:spacing w:before="58" w:line="500" w:lineRule="exact"/>
        <w:ind w:left="0" w:firstLine="420" w:firstLineChars="200"/>
        <w:rPr>
          <w:b w:val="0"/>
          <w:sz w:val="21"/>
          <w:szCs w:val="21"/>
          <w:lang w:eastAsia="zh-CN"/>
        </w:rPr>
      </w:pPr>
      <w:r>
        <w:rPr>
          <w:b w:val="0"/>
          <w:sz w:val="21"/>
          <w:szCs w:val="21"/>
          <w:lang w:eastAsia="zh-CN"/>
        </w:rPr>
        <w:t>行服从于统一的一个管理体系。</w:t>
      </w:r>
    </w:p>
    <w:p>
      <w:pPr>
        <w:pStyle w:val="3"/>
        <w:spacing w:before="58" w:line="500" w:lineRule="exact"/>
        <w:ind w:left="0" w:firstLine="420" w:firstLineChars="200"/>
        <w:rPr>
          <w:b w:val="0"/>
          <w:sz w:val="21"/>
          <w:szCs w:val="21"/>
          <w:lang w:eastAsia="zh-CN"/>
        </w:rPr>
      </w:pPr>
      <w:r>
        <w:rPr>
          <w:rFonts w:hint="eastAsia"/>
          <w:b w:val="0"/>
          <w:sz w:val="21"/>
          <w:szCs w:val="21"/>
          <w:lang w:eastAsia="zh-CN"/>
        </w:rPr>
        <w:t>3.3</w:t>
      </w:r>
      <w:r>
        <w:rPr>
          <w:b w:val="0"/>
          <w:sz w:val="21"/>
          <w:szCs w:val="21"/>
          <w:lang w:eastAsia="zh-CN"/>
        </w:rPr>
        <w:t xml:space="preserve"> 虚拟地点</w:t>
      </w:r>
      <w:r>
        <w:rPr>
          <w:rFonts w:hint="eastAsia"/>
          <w:b w:val="0"/>
          <w:sz w:val="21"/>
          <w:szCs w:val="21"/>
          <w:lang w:eastAsia="zh-CN"/>
        </w:rPr>
        <w:t>：</w:t>
      </w:r>
      <w:r>
        <w:rPr>
          <w:b w:val="0"/>
          <w:sz w:val="21"/>
          <w:szCs w:val="21"/>
          <w:lang w:eastAsia="zh-CN"/>
        </w:rPr>
        <w:t>指客户组织完成工作或提供服务所用到的，允许处于不同物理地点的人员执行过</w:t>
      </w:r>
    </w:p>
    <w:p>
      <w:pPr>
        <w:pStyle w:val="3"/>
        <w:spacing w:before="58" w:line="500" w:lineRule="exact"/>
        <w:ind w:left="0" w:firstLine="420" w:firstLineChars="200"/>
        <w:rPr>
          <w:b w:val="0"/>
          <w:sz w:val="21"/>
          <w:szCs w:val="21"/>
          <w:lang w:eastAsia="zh-CN"/>
        </w:rPr>
      </w:pPr>
      <w:r>
        <w:rPr>
          <w:b w:val="0"/>
          <w:sz w:val="21"/>
          <w:szCs w:val="21"/>
          <w:lang w:eastAsia="zh-CN"/>
        </w:rPr>
        <w:t>程的在线环境</w:t>
      </w:r>
    </w:p>
    <w:p>
      <w:pPr>
        <w:pStyle w:val="3"/>
        <w:spacing w:before="58" w:line="500" w:lineRule="exact"/>
        <w:ind w:left="0" w:firstLine="420" w:firstLineChars="200"/>
        <w:rPr>
          <w:b w:val="0"/>
          <w:sz w:val="21"/>
          <w:szCs w:val="21"/>
          <w:lang w:eastAsia="zh-CN"/>
        </w:rPr>
      </w:pPr>
      <w:r>
        <w:rPr>
          <w:b w:val="0"/>
          <w:sz w:val="21"/>
          <w:szCs w:val="21"/>
          <w:lang w:eastAsia="zh-CN"/>
        </w:rPr>
        <w:t>注 1：当某过程必须在某一有形环境实现时不能将其考虑为虚拟场所，如：仓储、物理检测实验、</w:t>
      </w:r>
    </w:p>
    <w:p>
      <w:pPr>
        <w:pStyle w:val="3"/>
        <w:spacing w:before="58" w:line="500" w:lineRule="exact"/>
        <w:ind w:left="0" w:firstLine="420" w:firstLineChars="200"/>
        <w:rPr>
          <w:b w:val="0"/>
          <w:sz w:val="21"/>
          <w:szCs w:val="21"/>
          <w:lang w:eastAsia="zh-CN"/>
        </w:rPr>
      </w:pPr>
      <w:r>
        <w:rPr>
          <w:b w:val="0"/>
          <w:sz w:val="21"/>
          <w:szCs w:val="21"/>
          <w:lang w:eastAsia="zh-CN"/>
        </w:rPr>
        <w:t>安装或维修有形产品等。</w:t>
      </w:r>
    </w:p>
    <w:p>
      <w:pPr>
        <w:pStyle w:val="3"/>
        <w:spacing w:before="58" w:line="500" w:lineRule="exact"/>
        <w:ind w:left="0" w:firstLine="420" w:firstLineChars="200"/>
        <w:rPr>
          <w:b w:val="0"/>
          <w:sz w:val="21"/>
          <w:szCs w:val="21"/>
          <w:lang w:eastAsia="zh-CN"/>
        </w:rPr>
      </w:pPr>
      <w:r>
        <w:rPr>
          <w:b w:val="0"/>
          <w:sz w:val="21"/>
          <w:szCs w:val="21"/>
          <w:lang w:eastAsia="zh-CN"/>
        </w:rPr>
        <w:t>注 2：这类虚拟场所的一个例子是，一个设计和开发组织的所有员工在远程位置开展工作， 在云</w:t>
      </w:r>
    </w:p>
    <w:p>
      <w:pPr>
        <w:pStyle w:val="3"/>
        <w:spacing w:before="58" w:line="500" w:lineRule="exact"/>
        <w:ind w:left="0" w:firstLine="420" w:firstLineChars="200"/>
        <w:rPr>
          <w:b w:val="0"/>
          <w:sz w:val="21"/>
          <w:szCs w:val="21"/>
          <w:lang w:eastAsia="zh-CN"/>
        </w:rPr>
      </w:pPr>
      <w:r>
        <w:rPr>
          <w:b w:val="0"/>
          <w:sz w:val="21"/>
          <w:szCs w:val="21"/>
          <w:lang w:eastAsia="zh-CN"/>
        </w:rPr>
        <w:t>环境中工作。</w:t>
      </w:r>
    </w:p>
    <w:p>
      <w:pPr>
        <w:pStyle w:val="3"/>
        <w:spacing w:before="58" w:line="500" w:lineRule="exact"/>
        <w:ind w:left="0" w:firstLine="420" w:firstLineChars="200"/>
        <w:rPr>
          <w:b w:val="0"/>
          <w:sz w:val="21"/>
          <w:szCs w:val="21"/>
          <w:lang w:eastAsia="zh-CN"/>
        </w:rPr>
      </w:pPr>
      <w:r>
        <w:rPr>
          <w:b w:val="0"/>
          <w:sz w:val="21"/>
          <w:szCs w:val="21"/>
          <w:lang w:eastAsia="zh-CN"/>
        </w:rPr>
        <w:t>注 3：一个虚拟场所（如：一个组织的内部网络）被当作一个独立场所来计算审核时间。</w:t>
      </w:r>
    </w:p>
    <w:p>
      <w:pPr>
        <w:pStyle w:val="3"/>
        <w:spacing w:before="58" w:line="500" w:lineRule="exact"/>
        <w:ind w:left="0" w:firstLine="420" w:firstLineChars="200"/>
        <w:rPr>
          <w:b w:val="0"/>
          <w:sz w:val="21"/>
          <w:szCs w:val="21"/>
          <w:lang w:eastAsia="zh-CN"/>
        </w:rPr>
      </w:pPr>
      <w:r>
        <w:rPr>
          <w:b w:val="0"/>
          <w:sz w:val="21"/>
          <w:szCs w:val="21"/>
          <w:lang w:eastAsia="zh-CN"/>
        </w:rPr>
        <w:t>注 4：更进一步信息见 CNAS-CC14（IAF MD4）《计算机辅助审核技术在获得认可的管理体系认证</w:t>
      </w:r>
    </w:p>
    <w:p>
      <w:pPr>
        <w:pStyle w:val="3"/>
        <w:spacing w:before="58" w:line="500" w:lineRule="exact"/>
        <w:ind w:left="0" w:firstLine="420" w:firstLineChars="200"/>
        <w:rPr>
          <w:b w:val="0"/>
          <w:sz w:val="21"/>
          <w:szCs w:val="21"/>
          <w:lang w:eastAsia="zh-CN"/>
        </w:rPr>
      </w:pPr>
      <w:r>
        <w:rPr>
          <w:b w:val="0"/>
          <w:sz w:val="21"/>
          <w:szCs w:val="21"/>
          <w:lang w:eastAsia="zh-CN"/>
        </w:rPr>
        <w:t>中的使用》。</w:t>
      </w:r>
    </w:p>
    <w:p>
      <w:pPr>
        <w:pStyle w:val="3"/>
        <w:spacing w:before="58" w:line="500" w:lineRule="exact"/>
        <w:ind w:left="0" w:firstLine="420" w:firstLineChars="200"/>
        <w:rPr>
          <w:b w:val="0"/>
          <w:sz w:val="21"/>
          <w:szCs w:val="21"/>
          <w:lang w:eastAsia="zh-CN"/>
        </w:rPr>
      </w:pPr>
      <w:r>
        <w:rPr>
          <w:rFonts w:hint="eastAsia"/>
          <w:b w:val="0"/>
          <w:sz w:val="21"/>
          <w:szCs w:val="21"/>
          <w:lang w:eastAsia="zh-CN"/>
        </w:rPr>
        <w:t>3.4</w:t>
      </w:r>
      <w:r>
        <w:rPr>
          <w:b w:val="0"/>
          <w:sz w:val="21"/>
          <w:szCs w:val="21"/>
          <w:lang w:eastAsia="zh-CN"/>
        </w:rPr>
        <w:t xml:space="preserve"> </w:t>
      </w:r>
      <w:r>
        <w:rPr>
          <w:rFonts w:hint="eastAsia"/>
          <w:b w:val="0"/>
          <w:sz w:val="21"/>
          <w:szCs w:val="21"/>
          <w:lang w:eastAsia="zh-CN"/>
        </w:rPr>
        <w:t>子范围：</w:t>
      </w:r>
      <w:r>
        <w:rPr>
          <w:b w:val="0"/>
          <w:sz w:val="21"/>
          <w:szCs w:val="21"/>
          <w:lang w:eastAsia="zh-CN"/>
        </w:rPr>
        <w:t>单个场所的范围</w:t>
      </w:r>
    </w:p>
    <w:p>
      <w:pPr>
        <w:pStyle w:val="3"/>
        <w:spacing w:before="58" w:line="500" w:lineRule="exact"/>
        <w:ind w:left="0" w:firstLine="420" w:firstLineChars="200"/>
        <w:rPr>
          <w:b w:val="0"/>
          <w:sz w:val="21"/>
          <w:szCs w:val="21"/>
          <w:lang w:eastAsia="zh-CN"/>
        </w:rPr>
      </w:pPr>
      <w:r>
        <w:rPr>
          <w:b w:val="0"/>
          <w:sz w:val="21"/>
          <w:szCs w:val="21"/>
          <w:lang w:eastAsia="zh-CN"/>
        </w:rPr>
        <w:t>注 1：单个场所的范围可能与多场所组织的全部范围相同，但也有可能是多场所组织范围的一小</w:t>
      </w:r>
    </w:p>
    <w:p>
      <w:pPr>
        <w:pStyle w:val="3"/>
        <w:spacing w:before="58" w:line="500" w:lineRule="exact"/>
        <w:ind w:left="0" w:firstLine="420" w:firstLineChars="200"/>
        <w:rPr>
          <w:b w:val="0"/>
          <w:sz w:val="21"/>
          <w:szCs w:val="21"/>
          <w:lang w:eastAsia="zh-CN"/>
        </w:rPr>
      </w:pPr>
      <w:r>
        <w:rPr>
          <w:b w:val="0"/>
          <w:sz w:val="21"/>
          <w:szCs w:val="21"/>
          <w:lang w:eastAsia="zh-CN"/>
        </w:rPr>
        <w:t>部分。</w:t>
      </w:r>
    </w:p>
    <w:p>
      <w:pPr>
        <w:pStyle w:val="3"/>
        <w:spacing w:before="58" w:line="500" w:lineRule="exact"/>
        <w:ind w:left="0" w:firstLine="420" w:firstLineChars="200"/>
        <w:rPr>
          <w:b w:val="0"/>
          <w:sz w:val="21"/>
          <w:szCs w:val="21"/>
          <w:lang w:eastAsia="zh-CN"/>
        </w:rPr>
      </w:pPr>
      <w:r>
        <w:rPr>
          <w:b w:val="0"/>
          <w:sz w:val="21"/>
          <w:szCs w:val="21"/>
          <w:lang w:eastAsia="zh-CN"/>
        </w:rPr>
        <w:t>注 2：本文件中所说的“子范围”针对认证范围而言，而非针对认可范围。</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4.基本要求</w:t>
      </w:r>
    </w:p>
    <w:p>
      <w:pPr>
        <w:pStyle w:val="3"/>
        <w:spacing w:before="58" w:line="500" w:lineRule="exact"/>
        <w:ind w:left="0" w:firstLine="420" w:firstLineChars="200"/>
        <w:rPr>
          <w:b w:val="0"/>
          <w:sz w:val="21"/>
          <w:szCs w:val="21"/>
          <w:lang w:eastAsia="zh-CN"/>
        </w:rPr>
      </w:pPr>
      <w:r>
        <w:rPr>
          <w:rFonts w:hint="eastAsia"/>
          <w:b w:val="0"/>
          <w:sz w:val="21"/>
          <w:szCs w:val="21"/>
          <w:lang w:eastAsia="zh-CN"/>
        </w:rPr>
        <w:t>对于具有多场所的组织，只有在满足以下基本要求前提下，才能接受公司的审核：</w:t>
      </w:r>
    </w:p>
    <w:p>
      <w:pPr>
        <w:pStyle w:val="3"/>
        <w:spacing w:before="58" w:line="500" w:lineRule="exact"/>
        <w:ind w:left="0" w:firstLine="420" w:firstLineChars="200"/>
        <w:rPr>
          <w:b w:val="0"/>
          <w:sz w:val="21"/>
          <w:szCs w:val="21"/>
          <w:lang w:eastAsia="zh-CN"/>
        </w:rPr>
      </w:pPr>
      <w:r>
        <w:rPr>
          <w:b w:val="0"/>
          <w:sz w:val="21"/>
          <w:szCs w:val="21"/>
          <w:lang w:eastAsia="zh-CN"/>
        </w:rPr>
        <w:t>a)组织的全部场所提供的产品、服务本质上应是同一种类，应基本上是按相同的方法和程序进行</w:t>
      </w:r>
    </w:p>
    <w:p>
      <w:pPr>
        <w:pStyle w:val="3"/>
        <w:spacing w:before="58" w:line="500" w:lineRule="exact"/>
        <w:ind w:left="0" w:firstLine="420" w:firstLineChars="200"/>
        <w:rPr>
          <w:b w:val="0"/>
          <w:sz w:val="21"/>
          <w:szCs w:val="21"/>
          <w:lang w:eastAsia="zh-CN"/>
        </w:rPr>
      </w:pPr>
      <w:r>
        <w:rPr>
          <w:b w:val="0"/>
          <w:sz w:val="21"/>
          <w:szCs w:val="21"/>
          <w:lang w:eastAsia="zh-CN"/>
        </w:rPr>
        <w:t>生产和服务提供；</w:t>
      </w:r>
    </w:p>
    <w:p>
      <w:pPr>
        <w:pStyle w:val="3"/>
        <w:spacing w:before="58" w:line="500" w:lineRule="exact"/>
        <w:ind w:left="0" w:firstLine="420" w:firstLineChars="200"/>
        <w:rPr>
          <w:b w:val="0"/>
          <w:sz w:val="21"/>
          <w:szCs w:val="21"/>
          <w:lang w:eastAsia="zh-CN"/>
        </w:rPr>
      </w:pPr>
      <w:r>
        <w:rPr>
          <w:b w:val="0"/>
          <w:sz w:val="21"/>
          <w:szCs w:val="21"/>
          <w:lang w:eastAsia="zh-CN"/>
        </w:rPr>
        <w:t>b)应证明组织总部已按照认证标准建立了管理体系，并且整个组织满足标准要求，包括适用法规</w:t>
      </w:r>
    </w:p>
    <w:p>
      <w:pPr>
        <w:pStyle w:val="3"/>
        <w:spacing w:before="58" w:line="500" w:lineRule="exact"/>
        <w:ind w:left="0" w:firstLine="420" w:firstLineChars="200"/>
        <w:rPr>
          <w:b w:val="0"/>
          <w:sz w:val="21"/>
          <w:szCs w:val="21"/>
          <w:lang w:eastAsia="zh-CN"/>
        </w:rPr>
      </w:pPr>
      <w:r>
        <w:rPr>
          <w:b w:val="0"/>
          <w:sz w:val="21"/>
          <w:szCs w:val="21"/>
          <w:lang w:eastAsia="zh-CN"/>
        </w:rPr>
        <w:t>的要求；</w:t>
      </w:r>
    </w:p>
    <w:p>
      <w:pPr>
        <w:pStyle w:val="3"/>
        <w:spacing w:before="58" w:line="500" w:lineRule="exact"/>
        <w:ind w:left="0" w:firstLine="420" w:firstLineChars="200"/>
        <w:rPr>
          <w:b w:val="0"/>
          <w:sz w:val="21"/>
          <w:szCs w:val="21"/>
          <w:lang w:eastAsia="zh-CN"/>
        </w:rPr>
      </w:pPr>
      <w:r>
        <w:rPr>
          <w:b w:val="0"/>
          <w:sz w:val="21"/>
          <w:szCs w:val="21"/>
          <w:lang w:eastAsia="zh-CN"/>
        </w:rPr>
        <w:t>c)组织的管理体系应按集中控制计划进行统一管理并接受总部的管理评审；</w:t>
      </w:r>
    </w:p>
    <w:p>
      <w:pPr>
        <w:pStyle w:val="3"/>
        <w:spacing w:before="58" w:line="500" w:lineRule="exact"/>
        <w:ind w:left="0" w:firstLine="420" w:firstLineChars="200"/>
        <w:rPr>
          <w:b w:val="0"/>
          <w:sz w:val="21"/>
          <w:szCs w:val="21"/>
          <w:lang w:eastAsia="zh-CN"/>
        </w:rPr>
      </w:pPr>
      <w:r>
        <w:rPr>
          <w:b w:val="0"/>
          <w:sz w:val="21"/>
          <w:szCs w:val="21"/>
          <w:lang w:eastAsia="zh-CN"/>
        </w:rPr>
        <w:t>d)全部相关场所（包括中心管理职能）在接受公司的审核前应按照组织的内部审核方案进行了审</w:t>
      </w:r>
    </w:p>
    <w:p>
      <w:pPr>
        <w:pStyle w:val="3"/>
        <w:spacing w:before="58" w:line="500" w:lineRule="exact"/>
        <w:ind w:left="0" w:firstLine="420" w:firstLineChars="200"/>
        <w:rPr>
          <w:b w:val="0"/>
          <w:sz w:val="21"/>
          <w:szCs w:val="21"/>
          <w:lang w:eastAsia="zh-CN"/>
        </w:rPr>
      </w:pPr>
      <w:r>
        <w:rPr>
          <w:b w:val="0"/>
          <w:sz w:val="21"/>
          <w:szCs w:val="21"/>
          <w:lang w:eastAsia="zh-CN"/>
        </w:rPr>
        <w:t>核。</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5.抽样审核</w:t>
      </w:r>
    </w:p>
    <w:p>
      <w:pPr>
        <w:pStyle w:val="3"/>
        <w:spacing w:before="58" w:line="500" w:lineRule="exact"/>
        <w:ind w:left="0" w:firstLine="315" w:firstLineChars="150"/>
        <w:rPr>
          <w:b w:val="0"/>
          <w:sz w:val="21"/>
          <w:szCs w:val="21"/>
          <w:lang w:eastAsia="zh-CN"/>
        </w:rPr>
      </w:pPr>
      <w:r>
        <w:rPr>
          <w:b w:val="0"/>
          <w:sz w:val="21"/>
          <w:szCs w:val="21"/>
          <w:lang w:eastAsia="zh-CN"/>
        </w:rPr>
        <w:t>5.1多场所组织的确认</w:t>
      </w:r>
    </w:p>
    <w:p>
      <w:pPr>
        <w:pStyle w:val="3"/>
        <w:spacing w:before="58" w:line="500" w:lineRule="exact"/>
        <w:ind w:left="0" w:firstLine="315" w:firstLineChars="150"/>
        <w:rPr>
          <w:b w:val="0"/>
          <w:sz w:val="21"/>
          <w:szCs w:val="21"/>
          <w:lang w:eastAsia="zh-CN"/>
        </w:rPr>
      </w:pPr>
      <w:r>
        <w:rPr>
          <w:b w:val="0"/>
          <w:sz w:val="21"/>
          <w:szCs w:val="21"/>
          <w:lang w:eastAsia="zh-CN"/>
        </w:rPr>
        <w:t>5.1.1 多场所可以包括在其上进行由组织在特定地点控制的活动的所有土地，包括任何相连的或附</w:t>
      </w:r>
    </w:p>
    <w:p>
      <w:pPr>
        <w:pStyle w:val="3"/>
        <w:spacing w:before="58" w:line="500" w:lineRule="exact"/>
        <w:ind w:left="0" w:firstLine="315" w:firstLineChars="150"/>
        <w:rPr>
          <w:b w:val="0"/>
          <w:sz w:val="21"/>
          <w:szCs w:val="21"/>
          <w:lang w:eastAsia="zh-CN"/>
        </w:rPr>
      </w:pPr>
      <w:r>
        <w:rPr>
          <w:b w:val="0"/>
          <w:sz w:val="21"/>
          <w:szCs w:val="21"/>
          <w:lang w:eastAsia="zh-CN"/>
        </w:rPr>
        <w:t>属的储存原材料、副产品、中间产品、最终产品和废料的仓库，以及上述活动涉及的任何固定的或</w:t>
      </w:r>
    </w:p>
    <w:p>
      <w:pPr>
        <w:pStyle w:val="3"/>
        <w:spacing w:before="58" w:line="500" w:lineRule="exact"/>
        <w:ind w:left="0" w:firstLine="315" w:firstLineChars="150"/>
        <w:rPr>
          <w:b w:val="0"/>
          <w:sz w:val="21"/>
          <w:szCs w:val="21"/>
          <w:lang w:eastAsia="zh-CN"/>
        </w:rPr>
      </w:pPr>
      <w:r>
        <w:rPr>
          <w:b w:val="0"/>
          <w:sz w:val="21"/>
          <w:szCs w:val="21"/>
          <w:lang w:eastAsia="zh-CN"/>
        </w:rPr>
        <w:t>活动的设备或设施。如果法律有要求，场所的定义应以国家或地方的相关注册登记制度的定义为准。</w:t>
      </w:r>
    </w:p>
    <w:p>
      <w:pPr>
        <w:pStyle w:val="3"/>
        <w:spacing w:before="58" w:line="500" w:lineRule="exact"/>
        <w:ind w:left="0" w:firstLine="315" w:firstLineChars="150"/>
        <w:rPr>
          <w:b w:val="0"/>
          <w:sz w:val="21"/>
          <w:szCs w:val="21"/>
          <w:lang w:eastAsia="zh-CN"/>
        </w:rPr>
      </w:pPr>
      <w:r>
        <w:rPr>
          <w:b w:val="0"/>
          <w:sz w:val="21"/>
          <w:szCs w:val="21"/>
          <w:lang w:eastAsia="zh-CN"/>
        </w:rPr>
        <w:t>在无法确定地点时（例如服务提供组织可能会有这种情况），认证的覆盖范围宜考虑组织总</w:t>
      </w:r>
    </w:p>
    <w:p>
      <w:pPr>
        <w:pStyle w:val="3"/>
        <w:spacing w:before="58" w:line="500" w:lineRule="exact"/>
        <w:ind w:left="0" w:firstLine="315" w:firstLineChars="150"/>
        <w:rPr>
          <w:b w:val="0"/>
          <w:sz w:val="21"/>
          <w:szCs w:val="21"/>
          <w:lang w:eastAsia="zh-CN"/>
        </w:rPr>
      </w:pPr>
      <w:r>
        <w:rPr>
          <w:b w:val="0"/>
          <w:sz w:val="21"/>
          <w:szCs w:val="21"/>
          <w:lang w:eastAsia="zh-CN"/>
        </w:rPr>
        <w:t>部的活动以及服务的交付。适用时，可以决定仅在组织交付服务的地方进行认证审核。此时，应识</w:t>
      </w:r>
    </w:p>
    <w:p>
      <w:pPr>
        <w:pStyle w:val="3"/>
        <w:spacing w:before="58" w:line="500" w:lineRule="exact"/>
        <w:ind w:left="0" w:firstLine="315" w:firstLineChars="150"/>
        <w:rPr>
          <w:b w:val="0"/>
          <w:sz w:val="21"/>
          <w:szCs w:val="21"/>
          <w:lang w:eastAsia="zh-CN"/>
        </w:rPr>
      </w:pPr>
      <w:r>
        <w:rPr>
          <w:b w:val="0"/>
          <w:sz w:val="21"/>
          <w:szCs w:val="21"/>
          <w:lang w:eastAsia="zh-CN"/>
        </w:rPr>
        <w:t>别和审核所有与组织的中心办公室的接口。</w:t>
      </w:r>
    </w:p>
    <w:p>
      <w:pPr>
        <w:pStyle w:val="3"/>
        <w:spacing w:before="58" w:line="500" w:lineRule="exact"/>
        <w:ind w:left="0" w:firstLine="315" w:firstLineChars="150"/>
        <w:rPr>
          <w:b w:val="0"/>
          <w:sz w:val="21"/>
          <w:szCs w:val="21"/>
          <w:lang w:eastAsia="zh-CN"/>
        </w:rPr>
      </w:pPr>
      <w:r>
        <w:rPr>
          <w:b w:val="0"/>
          <w:sz w:val="21"/>
          <w:szCs w:val="21"/>
          <w:lang w:eastAsia="zh-CN"/>
        </w:rPr>
        <w:t>5.1.2临时场所</w:t>
      </w:r>
      <w:r>
        <w:rPr>
          <w:rFonts w:hint="eastAsia"/>
          <w:b w:val="0"/>
          <w:sz w:val="21"/>
          <w:szCs w:val="21"/>
          <w:lang w:eastAsia="zh-CN"/>
        </w:rPr>
        <w:t>:</w:t>
      </w:r>
      <w:r>
        <w:rPr>
          <w:b w:val="0"/>
          <w:sz w:val="21"/>
          <w:szCs w:val="21"/>
          <w:lang w:eastAsia="zh-CN"/>
        </w:rPr>
        <w:t>可以通过抽样对组织管理体系覆盖的临时场所进行审核，以获得管理体系运行和有</w:t>
      </w:r>
    </w:p>
    <w:p>
      <w:pPr>
        <w:pStyle w:val="3"/>
        <w:spacing w:before="58" w:line="500" w:lineRule="exact"/>
        <w:ind w:left="0" w:firstLine="315" w:firstLineChars="150"/>
        <w:rPr>
          <w:b w:val="0"/>
          <w:sz w:val="21"/>
          <w:szCs w:val="21"/>
          <w:lang w:eastAsia="zh-CN"/>
        </w:rPr>
      </w:pPr>
      <w:r>
        <w:rPr>
          <w:b w:val="0"/>
          <w:sz w:val="21"/>
          <w:szCs w:val="21"/>
          <w:lang w:eastAsia="zh-CN"/>
        </w:rPr>
        <w:t>效性的证据。当认证机构和组织协商认证范围也可以包括临时场所时，应注明该场所是临时的。</w:t>
      </w:r>
    </w:p>
    <w:p>
      <w:pPr>
        <w:pStyle w:val="3"/>
        <w:spacing w:before="58" w:line="500" w:lineRule="exact"/>
        <w:ind w:left="0" w:firstLine="315" w:firstLineChars="150"/>
        <w:rPr>
          <w:b w:val="0"/>
          <w:sz w:val="21"/>
          <w:szCs w:val="21"/>
          <w:lang w:eastAsia="zh-CN"/>
        </w:rPr>
      </w:pPr>
      <w:r>
        <w:rPr>
          <w:b w:val="0"/>
          <w:sz w:val="21"/>
          <w:szCs w:val="21"/>
          <w:lang w:eastAsia="zh-CN"/>
        </w:rPr>
        <w:t>客户组织为在有限时期内进行特定工作或提供服务而设立的场所（有形或虚拟），该场所不准备作</w:t>
      </w:r>
    </w:p>
    <w:p>
      <w:pPr>
        <w:pStyle w:val="3"/>
        <w:spacing w:before="58" w:line="500" w:lineRule="exact"/>
        <w:ind w:left="0" w:firstLine="315" w:firstLineChars="150"/>
        <w:rPr>
          <w:rFonts w:hint="eastAsia"/>
          <w:b w:val="0"/>
          <w:sz w:val="21"/>
          <w:szCs w:val="21"/>
          <w:lang w:eastAsia="zh-CN"/>
        </w:rPr>
      </w:pPr>
      <w:r>
        <w:rPr>
          <w:b w:val="0"/>
          <w:sz w:val="21"/>
          <w:szCs w:val="21"/>
          <w:lang w:eastAsia="zh-CN"/>
        </w:rPr>
        <w:t>为常设场所。</w:t>
      </w:r>
    </w:p>
    <w:p>
      <w:pPr>
        <w:pStyle w:val="3"/>
        <w:spacing w:before="58" w:line="500" w:lineRule="exact"/>
        <w:ind w:left="0" w:firstLine="315" w:firstLineChars="150"/>
        <w:rPr>
          <w:rFonts w:hint="eastAsia"/>
          <w:b w:val="0"/>
          <w:color w:val="FF0000"/>
          <w:sz w:val="21"/>
          <w:szCs w:val="21"/>
          <w:lang w:eastAsia="zh-CN"/>
        </w:rPr>
      </w:pPr>
      <w:r>
        <w:rPr>
          <w:rFonts w:hint="eastAsia"/>
          <w:b w:val="0"/>
          <w:color w:val="FF0000"/>
          <w:sz w:val="21"/>
          <w:szCs w:val="21"/>
          <w:lang w:eastAsia="zh-CN"/>
        </w:rPr>
        <w:t>组织的OHSMS覆盖的临时场所应以抽样方式进行审核，为管理体系运行和有效性提供证据。</w:t>
      </w:r>
    </w:p>
    <w:p>
      <w:pPr>
        <w:pStyle w:val="3"/>
        <w:spacing w:before="58" w:line="500" w:lineRule="exact"/>
        <w:ind w:left="0" w:firstLine="315" w:firstLineChars="150"/>
        <w:rPr>
          <w:b w:val="0"/>
          <w:sz w:val="21"/>
          <w:szCs w:val="21"/>
          <w:lang w:eastAsia="zh-CN"/>
        </w:rPr>
      </w:pPr>
      <w:r>
        <w:rPr>
          <w:b w:val="0"/>
          <w:sz w:val="21"/>
          <w:szCs w:val="21"/>
          <w:lang w:eastAsia="zh-CN"/>
        </w:rPr>
        <w:t>5.1.3 多场所组织:一个多场所组织可以包含一个以上的法律实体，但该组织的所有场所应与该组</w:t>
      </w:r>
    </w:p>
    <w:p>
      <w:pPr>
        <w:pStyle w:val="3"/>
        <w:spacing w:before="58" w:line="500" w:lineRule="exact"/>
        <w:ind w:left="0" w:firstLine="315" w:firstLineChars="150"/>
        <w:rPr>
          <w:b w:val="0"/>
          <w:sz w:val="21"/>
          <w:szCs w:val="21"/>
          <w:lang w:eastAsia="zh-CN"/>
        </w:rPr>
      </w:pPr>
      <w:r>
        <w:rPr>
          <w:b w:val="0"/>
          <w:sz w:val="21"/>
          <w:szCs w:val="21"/>
          <w:lang w:eastAsia="zh-CN"/>
        </w:rPr>
        <w:t>织的中心办公室具有法律或合同联系，并有共同的管理体系。该管理体系应由中心办公室建立，并</w:t>
      </w:r>
    </w:p>
    <w:p>
      <w:pPr>
        <w:pStyle w:val="3"/>
        <w:spacing w:before="58" w:line="500" w:lineRule="exact"/>
        <w:ind w:left="0" w:firstLine="315" w:firstLineChars="150"/>
        <w:rPr>
          <w:b w:val="0"/>
          <w:sz w:val="21"/>
          <w:szCs w:val="21"/>
          <w:lang w:eastAsia="zh-CN"/>
        </w:rPr>
      </w:pPr>
      <w:r>
        <w:rPr>
          <w:b w:val="0"/>
          <w:sz w:val="21"/>
          <w:szCs w:val="21"/>
          <w:lang w:eastAsia="zh-CN"/>
        </w:rPr>
        <w:t>由中心办公室对其进行持续的监督和内部审核。这意味着，中心办公室有权要求各场所在必要时采</w:t>
      </w:r>
    </w:p>
    <w:p>
      <w:pPr>
        <w:pStyle w:val="3"/>
        <w:spacing w:before="58" w:line="500" w:lineRule="exact"/>
        <w:ind w:left="0" w:firstLine="315" w:firstLineChars="150"/>
        <w:rPr>
          <w:b w:val="0"/>
          <w:sz w:val="21"/>
          <w:szCs w:val="21"/>
          <w:lang w:eastAsia="zh-CN"/>
        </w:rPr>
      </w:pPr>
      <w:r>
        <w:rPr>
          <w:b w:val="0"/>
          <w:sz w:val="21"/>
          <w:szCs w:val="21"/>
          <w:lang w:eastAsia="zh-CN"/>
        </w:rPr>
        <w:t>取纠正措施。适用时，在中心办公室和各场所的正式协议中应对此做出规定。</w:t>
      </w:r>
    </w:p>
    <w:p>
      <w:pPr>
        <w:pStyle w:val="3"/>
        <w:spacing w:before="58" w:line="500" w:lineRule="exact"/>
        <w:ind w:left="0" w:firstLine="315" w:firstLineChars="150"/>
        <w:rPr>
          <w:b w:val="0"/>
          <w:sz w:val="21"/>
          <w:szCs w:val="21"/>
          <w:lang w:eastAsia="zh-CN"/>
        </w:rPr>
      </w:pPr>
      <w:r>
        <w:rPr>
          <w:b w:val="0"/>
          <w:sz w:val="21"/>
          <w:szCs w:val="21"/>
          <w:lang w:eastAsia="zh-CN"/>
        </w:rPr>
        <w:t>可能的多场所组织举例如下：</w:t>
      </w:r>
    </w:p>
    <w:p>
      <w:pPr>
        <w:pStyle w:val="3"/>
        <w:numPr>
          <w:ilvl w:val="0"/>
          <w:numId w:val="8"/>
        </w:numPr>
        <w:spacing w:before="58" w:line="500" w:lineRule="exact"/>
        <w:rPr>
          <w:b w:val="0"/>
          <w:sz w:val="21"/>
          <w:szCs w:val="21"/>
          <w:lang w:eastAsia="zh-CN"/>
        </w:rPr>
      </w:pPr>
      <w:r>
        <w:rPr>
          <w:b w:val="0"/>
          <w:sz w:val="21"/>
          <w:szCs w:val="21"/>
          <w:lang w:eastAsia="zh-CN"/>
        </w:rPr>
        <w:t>以特许经营方式开展业务的组织</w:t>
      </w:r>
    </w:p>
    <w:p>
      <w:pPr>
        <w:pStyle w:val="3"/>
        <w:numPr>
          <w:ilvl w:val="0"/>
          <w:numId w:val="8"/>
        </w:numPr>
        <w:spacing w:before="58" w:line="500" w:lineRule="exact"/>
        <w:rPr>
          <w:b w:val="0"/>
          <w:sz w:val="21"/>
          <w:szCs w:val="21"/>
          <w:lang w:eastAsia="zh-CN"/>
        </w:rPr>
      </w:pPr>
      <w:r>
        <w:rPr>
          <w:b w:val="0"/>
          <w:sz w:val="21"/>
          <w:szCs w:val="21"/>
          <w:lang w:eastAsia="zh-CN"/>
        </w:rPr>
        <w:t>有一个销售办事处网络的制造企业</w:t>
      </w:r>
    </w:p>
    <w:p>
      <w:pPr>
        <w:pStyle w:val="3"/>
        <w:numPr>
          <w:ilvl w:val="0"/>
          <w:numId w:val="8"/>
        </w:numPr>
        <w:spacing w:before="58" w:line="500" w:lineRule="exact"/>
        <w:rPr>
          <w:b w:val="0"/>
          <w:sz w:val="21"/>
          <w:szCs w:val="21"/>
          <w:lang w:eastAsia="zh-CN"/>
        </w:rPr>
      </w:pPr>
      <w:r>
        <w:rPr>
          <w:b w:val="0"/>
          <w:sz w:val="21"/>
          <w:szCs w:val="21"/>
          <w:lang w:eastAsia="zh-CN"/>
        </w:rPr>
        <w:t>服务企业有多个场所，各场所提供相似的服务，如：供热、供汽、供电、电梯 运行、物业服务，作为金融组织分支的分理处、储蓄所</w:t>
      </w:r>
    </w:p>
    <w:p>
      <w:pPr>
        <w:pStyle w:val="3"/>
        <w:numPr>
          <w:ilvl w:val="0"/>
          <w:numId w:val="8"/>
        </w:numPr>
        <w:spacing w:before="58" w:line="500" w:lineRule="exact"/>
        <w:rPr>
          <w:b w:val="0"/>
          <w:sz w:val="21"/>
          <w:szCs w:val="21"/>
          <w:lang w:eastAsia="zh-CN"/>
        </w:rPr>
      </w:pPr>
      <w:r>
        <w:rPr>
          <w:b w:val="0"/>
          <w:sz w:val="21"/>
          <w:szCs w:val="21"/>
          <w:lang w:eastAsia="zh-CN"/>
        </w:rPr>
        <w:t>有多个分支的企业，如：作为集团下属公司、分公司、分院</w:t>
      </w:r>
    </w:p>
    <w:p>
      <w:pPr>
        <w:pStyle w:val="3"/>
        <w:spacing w:before="58" w:line="500" w:lineRule="exact"/>
        <w:ind w:left="0" w:firstLine="315" w:firstLineChars="150"/>
        <w:rPr>
          <w:b w:val="0"/>
          <w:sz w:val="21"/>
          <w:szCs w:val="21"/>
          <w:lang w:eastAsia="zh-CN"/>
        </w:rPr>
      </w:pPr>
      <w:r>
        <w:rPr>
          <w:b w:val="0"/>
          <w:sz w:val="21"/>
          <w:szCs w:val="21"/>
          <w:lang w:eastAsia="zh-CN"/>
        </w:rPr>
        <w:t>5</w:t>
      </w:r>
      <w:r>
        <w:rPr>
          <w:rFonts w:hint="eastAsia"/>
          <w:b w:val="0"/>
          <w:sz w:val="21"/>
          <w:szCs w:val="21"/>
          <w:lang w:eastAsia="zh-CN"/>
        </w:rPr>
        <w:t>.</w:t>
      </w:r>
      <w:r>
        <w:rPr>
          <w:b w:val="0"/>
          <w:sz w:val="21"/>
          <w:szCs w:val="21"/>
          <w:lang w:eastAsia="zh-CN"/>
        </w:rPr>
        <w:t>2拟抽样组织应满足的条件:</w:t>
      </w:r>
    </w:p>
    <w:p>
      <w:pPr>
        <w:pStyle w:val="3"/>
        <w:spacing w:before="58" w:line="500" w:lineRule="exact"/>
        <w:ind w:left="0" w:firstLine="315" w:firstLineChars="150"/>
        <w:rPr>
          <w:b w:val="0"/>
          <w:sz w:val="21"/>
          <w:szCs w:val="21"/>
          <w:lang w:eastAsia="zh-CN"/>
        </w:rPr>
      </w:pPr>
      <w:r>
        <w:rPr>
          <w:b w:val="0"/>
          <w:sz w:val="21"/>
          <w:szCs w:val="21"/>
          <w:lang w:eastAsia="zh-CN"/>
        </w:rPr>
        <w:t>5.2.1 所有场所的过程本质上属于同一类，并按照相似的方法和程序运作。如果其中某些场所实施</w:t>
      </w:r>
    </w:p>
    <w:p>
      <w:pPr>
        <w:pStyle w:val="3"/>
        <w:spacing w:before="58" w:line="500" w:lineRule="exact"/>
        <w:ind w:left="0" w:firstLine="315" w:firstLineChars="150"/>
        <w:rPr>
          <w:b w:val="0"/>
          <w:sz w:val="21"/>
          <w:szCs w:val="21"/>
          <w:lang w:eastAsia="zh-CN"/>
        </w:rPr>
      </w:pPr>
      <w:r>
        <w:rPr>
          <w:b w:val="0"/>
          <w:sz w:val="21"/>
          <w:szCs w:val="21"/>
          <w:lang w:eastAsia="zh-CN"/>
        </w:rPr>
        <w:t>的过程与其他场所相似，但过程的数量少于其他场所，那么实施大多数过程和关键过程的场所要接</w:t>
      </w:r>
    </w:p>
    <w:p>
      <w:pPr>
        <w:pStyle w:val="3"/>
        <w:spacing w:before="58" w:line="500" w:lineRule="exact"/>
        <w:ind w:left="0" w:firstLine="315" w:firstLineChars="150"/>
        <w:rPr>
          <w:b w:val="0"/>
          <w:sz w:val="21"/>
          <w:szCs w:val="21"/>
          <w:lang w:eastAsia="zh-CN"/>
        </w:rPr>
      </w:pPr>
      <w:r>
        <w:rPr>
          <w:b w:val="0"/>
          <w:sz w:val="21"/>
          <w:szCs w:val="21"/>
          <w:lang w:eastAsia="zh-CN"/>
        </w:rPr>
        <w:t>受完整审核的前提下，可以对上述过程数量较少的场所采用多场所认证。</w:t>
      </w:r>
    </w:p>
    <w:p>
      <w:pPr>
        <w:pStyle w:val="3"/>
        <w:spacing w:before="58" w:line="500" w:lineRule="exact"/>
        <w:ind w:left="0" w:firstLine="315" w:firstLineChars="150"/>
        <w:rPr>
          <w:b w:val="0"/>
          <w:sz w:val="21"/>
          <w:szCs w:val="21"/>
          <w:lang w:eastAsia="zh-CN"/>
        </w:rPr>
      </w:pPr>
      <w:r>
        <w:rPr>
          <w:b w:val="0"/>
          <w:sz w:val="21"/>
          <w:szCs w:val="21"/>
          <w:lang w:eastAsia="zh-CN"/>
        </w:rPr>
        <w:t>5.2.2 当组织通过位于不同地点但相互关联的过程开展业务时，如果满足本文件的所有其他条件，</w:t>
      </w:r>
    </w:p>
    <w:p>
      <w:pPr>
        <w:pStyle w:val="3"/>
        <w:spacing w:before="58" w:line="500" w:lineRule="exact"/>
        <w:ind w:left="0" w:firstLine="315" w:firstLineChars="150"/>
        <w:rPr>
          <w:b w:val="0"/>
          <w:sz w:val="21"/>
          <w:szCs w:val="21"/>
          <w:lang w:eastAsia="zh-CN"/>
        </w:rPr>
      </w:pPr>
      <w:r>
        <w:rPr>
          <w:b w:val="0"/>
          <w:sz w:val="21"/>
          <w:szCs w:val="21"/>
          <w:lang w:eastAsia="zh-CN"/>
        </w:rPr>
        <w:t>也可以进行抽样。那么抽样计划应至少包括组织实施的每个过程的一个样本（例如，组织在一个地</w:t>
      </w:r>
    </w:p>
    <w:p>
      <w:pPr>
        <w:pStyle w:val="3"/>
        <w:spacing w:before="58" w:line="500" w:lineRule="exact"/>
        <w:ind w:left="0" w:firstLine="315" w:firstLineChars="150"/>
        <w:rPr>
          <w:b w:val="0"/>
          <w:sz w:val="21"/>
          <w:szCs w:val="21"/>
          <w:lang w:eastAsia="zh-CN"/>
        </w:rPr>
      </w:pPr>
      <w:r>
        <w:rPr>
          <w:b w:val="0"/>
          <w:sz w:val="21"/>
          <w:szCs w:val="21"/>
          <w:lang w:eastAsia="zh-CN"/>
        </w:rPr>
        <w:t>点生产电子元器件，在其他几个地方组装这些电子元器件）。</w:t>
      </w:r>
    </w:p>
    <w:p>
      <w:pPr>
        <w:pStyle w:val="3"/>
        <w:spacing w:before="58" w:line="500" w:lineRule="exact"/>
        <w:ind w:left="0" w:firstLine="315" w:firstLineChars="150"/>
        <w:rPr>
          <w:b w:val="0"/>
          <w:sz w:val="21"/>
          <w:szCs w:val="21"/>
          <w:lang w:eastAsia="zh-CN"/>
        </w:rPr>
      </w:pPr>
      <w:r>
        <w:rPr>
          <w:b w:val="0"/>
          <w:sz w:val="21"/>
          <w:szCs w:val="21"/>
          <w:lang w:eastAsia="zh-CN"/>
        </w:rPr>
        <w:t>5.2.3 组织的管理体系应处于一个集中控制和管理的计划之下，并接受集中的管理评审。组织的内</w:t>
      </w:r>
    </w:p>
    <w:p>
      <w:pPr>
        <w:pStyle w:val="3"/>
        <w:spacing w:before="58" w:line="500" w:lineRule="exact"/>
        <w:ind w:left="0" w:firstLine="315" w:firstLineChars="150"/>
        <w:rPr>
          <w:b w:val="0"/>
          <w:sz w:val="21"/>
          <w:szCs w:val="21"/>
          <w:lang w:eastAsia="zh-CN"/>
        </w:rPr>
      </w:pPr>
      <w:r>
        <w:rPr>
          <w:b w:val="0"/>
          <w:sz w:val="21"/>
          <w:szCs w:val="21"/>
          <w:lang w:eastAsia="zh-CN"/>
        </w:rPr>
        <w:t>部审核方案应包括所有相关的场所（包括中心管理职能），并应在认证机构审核开始前按照内部审</w:t>
      </w:r>
    </w:p>
    <w:p>
      <w:pPr>
        <w:pStyle w:val="3"/>
        <w:spacing w:before="58" w:line="500" w:lineRule="exact"/>
        <w:ind w:left="0" w:firstLine="315" w:firstLineChars="150"/>
        <w:rPr>
          <w:b w:val="0"/>
          <w:sz w:val="21"/>
          <w:szCs w:val="21"/>
          <w:lang w:eastAsia="zh-CN"/>
        </w:rPr>
      </w:pPr>
      <w:r>
        <w:rPr>
          <w:b w:val="0"/>
          <w:sz w:val="21"/>
          <w:szCs w:val="21"/>
          <w:lang w:eastAsia="zh-CN"/>
        </w:rPr>
        <w:t>核方案对所有相关的场所进行了审核。</w:t>
      </w:r>
    </w:p>
    <w:p>
      <w:pPr>
        <w:pStyle w:val="3"/>
        <w:spacing w:before="58" w:line="500" w:lineRule="exact"/>
        <w:ind w:left="0" w:firstLine="315" w:firstLineChars="150"/>
        <w:rPr>
          <w:b w:val="0"/>
          <w:sz w:val="21"/>
          <w:szCs w:val="21"/>
          <w:lang w:eastAsia="zh-CN"/>
        </w:rPr>
      </w:pPr>
      <w:r>
        <w:rPr>
          <w:b w:val="0"/>
          <w:sz w:val="21"/>
          <w:szCs w:val="21"/>
          <w:lang w:eastAsia="zh-CN"/>
        </w:rPr>
        <w:t>5.2.4 应证实组织的中心办公室已按照审核所依据的相关管理体系标准建立了管理体系， 且整个</w:t>
      </w:r>
    </w:p>
    <w:p>
      <w:pPr>
        <w:pStyle w:val="3"/>
        <w:spacing w:before="58" w:line="500" w:lineRule="exact"/>
        <w:ind w:left="0" w:firstLine="315" w:firstLineChars="150"/>
        <w:rPr>
          <w:b w:val="0"/>
          <w:sz w:val="21"/>
          <w:szCs w:val="21"/>
          <w:lang w:eastAsia="zh-CN"/>
        </w:rPr>
      </w:pPr>
      <w:r>
        <w:rPr>
          <w:b w:val="0"/>
          <w:sz w:val="21"/>
          <w:szCs w:val="21"/>
          <w:lang w:eastAsia="zh-CN"/>
        </w:rPr>
        <w:t>组织满足该标准要求，其中应包括对相关的法律法规的考虑。</w:t>
      </w:r>
    </w:p>
    <w:p>
      <w:pPr>
        <w:pStyle w:val="3"/>
        <w:spacing w:before="58" w:line="500" w:lineRule="exact"/>
        <w:ind w:left="0" w:firstLine="315" w:firstLineChars="150"/>
        <w:rPr>
          <w:b w:val="0"/>
          <w:sz w:val="21"/>
          <w:szCs w:val="21"/>
          <w:lang w:eastAsia="zh-CN"/>
        </w:rPr>
      </w:pPr>
      <w:r>
        <w:rPr>
          <w:b w:val="0"/>
          <w:sz w:val="21"/>
          <w:szCs w:val="21"/>
          <w:lang w:eastAsia="zh-CN"/>
        </w:rPr>
        <w:t>5.2.5 组织宜证明其有权且有能力从所有场所（包括中心办公室）收集数据（包括但不限于下列方</w:t>
      </w:r>
    </w:p>
    <w:p>
      <w:pPr>
        <w:pStyle w:val="3"/>
        <w:spacing w:before="58" w:line="500" w:lineRule="exact"/>
        <w:ind w:left="0" w:firstLine="315" w:firstLineChars="150"/>
        <w:rPr>
          <w:b w:val="0"/>
          <w:sz w:val="21"/>
          <w:szCs w:val="21"/>
          <w:lang w:eastAsia="zh-CN"/>
        </w:rPr>
      </w:pPr>
      <w:r>
        <w:rPr>
          <w:b w:val="0"/>
          <w:sz w:val="21"/>
          <w:szCs w:val="21"/>
          <w:lang w:eastAsia="zh-CN"/>
        </w:rPr>
        <w:t>面）并进行分析，证明其有权力并有能力在必要时实施组织变更：</w:t>
      </w:r>
    </w:p>
    <w:p>
      <w:pPr>
        <w:pStyle w:val="3"/>
        <w:spacing w:before="58" w:line="500" w:lineRule="exact"/>
        <w:ind w:left="0" w:firstLine="315" w:firstLineChars="150"/>
        <w:rPr>
          <w:b w:val="0"/>
          <w:sz w:val="21"/>
          <w:szCs w:val="21"/>
          <w:lang w:eastAsia="zh-CN"/>
        </w:rPr>
      </w:pPr>
      <w:r>
        <w:rPr>
          <w:b w:val="0"/>
          <w:sz w:val="21"/>
          <w:szCs w:val="21"/>
          <w:lang w:eastAsia="zh-CN"/>
        </w:rPr>
        <w:t>a) 体系文件和体系变更；</w:t>
      </w:r>
    </w:p>
    <w:p>
      <w:pPr>
        <w:pStyle w:val="3"/>
        <w:spacing w:before="58" w:line="500" w:lineRule="exact"/>
        <w:ind w:left="0" w:firstLine="315" w:firstLineChars="150"/>
        <w:rPr>
          <w:b w:val="0"/>
          <w:sz w:val="21"/>
          <w:szCs w:val="21"/>
          <w:lang w:eastAsia="zh-CN"/>
        </w:rPr>
      </w:pPr>
      <w:r>
        <w:rPr>
          <w:rFonts w:hint="eastAsia"/>
          <w:b w:val="0"/>
          <w:sz w:val="21"/>
          <w:szCs w:val="21"/>
          <w:lang w:eastAsia="zh-CN"/>
        </w:rPr>
        <w:t>b</w:t>
      </w:r>
      <w:r>
        <w:rPr>
          <w:b w:val="0"/>
          <w:sz w:val="21"/>
          <w:szCs w:val="21"/>
          <w:lang w:eastAsia="zh-CN"/>
        </w:rPr>
        <w:t>) 管理评审；</w:t>
      </w:r>
    </w:p>
    <w:p>
      <w:pPr>
        <w:pStyle w:val="3"/>
        <w:spacing w:before="58" w:line="500" w:lineRule="exact"/>
        <w:ind w:left="0" w:firstLine="315" w:firstLineChars="150"/>
        <w:rPr>
          <w:b w:val="0"/>
          <w:sz w:val="21"/>
          <w:szCs w:val="21"/>
          <w:lang w:eastAsia="zh-CN"/>
        </w:rPr>
      </w:pPr>
      <w:r>
        <w:rPr>
          <w:rFonts w:hint="eastAsia"/>
          <w:b w:val="0"/>
          <w:sz w:val="21"/>
          <w:szCs w:val="21"/>
          <w:lang w:eastAsia="zh-CN"/>
        </w:rPr>
        <w:t>c</w:t>
      </w:r>
      <w:r>
        <w:rPr>
          <w:b w:val="0"/>
          <w:sz w:val="21"/>
          <w:szCs w:val="21"/>
          <w:lang w:eastAsia="zh-CN"/>
        </w:rPr>
        <w:t>) 投诉；</w:t>
      </w:r>
    </w:p>
    <w:p>
      <w:pPr>
        <w:pStyle w:val="3"/>
        <w:spacing w:before="58" w:line="500" w:lineRule="exact"/>
        <w:ind w:left="0" w:firstLine="315" w:firstLineChars="150"/>
        <w:rPr>
          <w:b w:val="0"/>
          <w:sz w:val="21"/>
          <w:szCs w:val="21"/>
          <w:lang w:eastAsia="zh-CN"/>
        </w:rPr>
      </w:pPr>
      <w:r>
        <w:rPr>
          <w:rFonts w:hint="eastAsia"/>
          <w:b w:val="0"/>
          <w:sz w:val="21"/>
          <w:szCs w:val="21"/>
          <w:lang w:eastAsia="zh-CN"/>
        </w:rPr>
        <w:t>d</w:t>
      </w:r>
      <w:r>
        <w:rPr>
          <w:b w:val="0"/>
          <w:sz w:val="21"/>
          <w:szCs w:val="21"/>
          <w:lang w:eastAsia="zh-CN"/>
        </w:rPr>
        <w:t>) 纠正措施的评价；</w:t>
      </w:r>
    </w:p>
    <w:p>
      <w:pPr>
        <w:pStyle w:val="3"/>
        <w:spacing w:before="58" w:line="500" w:lineRule="exact"/>
        <w:ind w:left="0" w:firstLine="315" w:firstLineChars="150"/>
        <w:rPr>
          <w:b w:val="0"/>
          <w:sz w:val="21"/>
          <w:szCs w:val="21"/>
          <w:lang w:eastAsia="zh-CN"/>
        </w:rPr>
      </w:pPr>
      <w:r>
        <w:rPr>
          <w:b w:val="0"/>
          <w:sz w:val="21"/>
          <w:szCs w:val="21"/>
          <w:lang w:eastAsia="zh-CN"/>
        </w:rPr>
        <w:t>e) 内部审核的策划和对结果的评价；</w:t>
      </w:r>
    </w:p>
    <w:p>
      <w:pPr>
        <w:pStyle w:val="3"/>
        <w:spacing w:before="58" w:line="500" w:lineRule="exact"/>
        <w:ind w:left="0" w:firstLine="315" w:firstLineChars="150"/>
        <w:rPr>
          <w:b w:val="0"/>
          <w:sz w:val="21"/>
          <w:szCs w:val="21"/>
          <w:lang w:eastAsia="zh-CN"/>
        </w:rPr>
      </w:pPr>
      <w:r>
        <w:rPr>
          <w:b w:val="0"/>
          <w:sz w:val="21"/>
          <w:szCs w:val="21"/>
          <w:lang w:eastAsia="zh-CN"/>
        </w:rPr>
        <w:t>f) 与适用标准有关的法律法规要求。</w:t>
      </w:r>
    </w:p>
    <w:p>
      <w:pPr>
        <w:pStyle w:val="3"/>
        <w:spacing w:before="58" w:line="500" w:lineRule="exact"/>
        <w:ind w:left="0" w:firstLine="315" w:firstLineChars="150"/>
        <w:rPr>
          <w:b w:val="0"/>
          <w:sz w:val="21"/>
          <w:szCs w:val="21"/>
          <w:lang w:eastAsia="zh-CN"/>
        </w:rPr>
      </w:pPr>
      <w:r>
        <w:rPr>
          <w:b w:val="0"/>
          <w:sz w:val="21"/>
          <w:szCs w:val="21"/>
          <w:lang w:eastAsia="zh-CN"/>
        </w:rPr>
        <w:t>注：中心职能是实施控制并得到组织最高管理者授权的，是对所有场所产生影响的。并没有要求中</w:t>
      </w:r>
    </w:p>
    <w:p>
      <w:pPr>
        <w:pStyle w:val="3"/>
        <w:spacing w:before="58" w:line="500" w:lineRule="exact"/>
        <w:ind w:left="0" w:firstLine="315" w:firstLineChars="150"/>
        <w:rPr>
          <w:b w:val="0"/>
          <w:sz w:val="21"/>
          <w:szCs w:val="21"/>
          <w:lang w:eastAsia="zh-CN"/>
        </w:rPr>
      </w:pPr>
      <w:r>
        <w:rPr>
          <w:b w:val="0"/>
          <w:sz w:val="21"/>
          <w:szCs w:val="21"/>
          <w:lang w:eastAsia="zh-CN"/>
        </w:rPr>
        <w:t>心职能仅处于某个单一场所。</w:t>
      </w:r>
    </w:p>
    <w:p>
      <w:pPr>
        <w:pStyle w:val="3"/>
        <w:spacing w:before="58" w:line="500" w:lineRule="exact"/>
        <w:ind w:left="0" w:firstLine="315" w:firstLineChars="150"/>
        <w:rPr>
          <w:b w:val="0"/>
          <w:sz w:val="21"/>
          <w:szCs w:val="21"/>
          <w:lang w:eastAsia="zh-CN"/>
        </w:rPr>
      </w:pPr>
      <w:r>
        <w:rPr>
          <w:b w:val="0"/>
          <w:sz w:val="21"/>
          <w:szCs w:val="21"/>
          <w:lang w:eastAsia="zh-CN"/>
        </w:rPr>
        <w:t>5.2.6 抽样将会影响对管理体系有效性的充分信心时，应对抽样从以下方面加以限制：</w:t>
      </w:r>
    </w:p>
    <w:p>
      <w:pPr>
        <w:pStyle w:val="3"/>
        <w:spacing w:before="58" w:line="500" w:lineRule="exact"/>
        <w:ind w:left="0" w:firstLine="420" w:firstLineChars="200"/>
        <w:rPr>
          <w:b w:val="0"/>
          <w:sz w:val="21"/>
          <w:szCs w:val="21"/>
          <w:lang w:eastAsia="zh-CN"/>
        </w:rPr>
      </w:pPr>
      <w:r>
        <w:rPr>
          <w:rFonts w:hint="eastAsia"/>
          <w:b w:val="0"/>
          <w:sz w:val="21"/>
          <w:szCs w:val="21"/>
          <w:lang w:eastAsia="zh-CN"/>
        </w:rPr>
        <w:t>a</w:t>
      </w:r>
      <w:r>
        <w:rPr>
          <w:b w:val="0"/>
          <w:sz w:val="21"/>
          <w:szCs w:val="21"/>
          <w:lang w:eastAsia="zh-CN"/>
        </w:rPr>
        <w:t>) 业务范围类别或活动（即根据对该类别或活动的风险或复杂程度的评价）；</w:t>
      </w:r>
    </w:p>
    <w:p>
      <w:pPr>
        <w:pStyle w:val="3"/>
        <w:spacing w:before="58" w:line="500" w:lineRule="exact"/>
        <w:ind w:left="0" w:firstLine="420" w:firstLineChars="200"/>
        <w:rPr>
          <w:b w:val="0"/>
          <w:sz w:val="21"/>
          <w:szCs w:val="21"/>
          <w:lang w:eastAsia="zh-CN"/>
        </w:rPr>
      </w:pPr>
      <w:r>
        <w:rPr>
          <w:b w:val="0"/>
          <w:sz w:val="21"/>
          <w:szCs w:val="21"/>
          <w:lang w:eastAsia="zh-CN"/>
        </w:rPr>
        <w:t>b) 可以进行多场所审核的场所的规模；</w:t>
      </w:r>
    </w:p>
    <w:p>
      <w:pPr>
        <w:pStyle w:val="3"/>
        <w:spacing w:before="58" w:line="500" w:lineRule="exact"/>
        <w:ind w:left="0" w:firstLine="420" w:firstLineChars="200"/>
        <w:rPr>
          <w:b w:val="0"/>
          <w:sz w:val="21"/>
          <w:szCs w:val="21"/>
          <w:lang w:eastAsia="zh-CN"/>
        </w:rPr>
      </w:pPr>
      <w:r>
        <w:rPr>
          <w:rFonts w:hint="eastAsia"/>
          <w:b w:val="0"/>
          <w:sz w:val="21"/>
          <w:szCs w:val="21"/>
          <w:lang w:eastAsia="zh-CN"/>
        </w:rPr>
        <w:t>c</w:t>
      </w:r>
      <w:r>
        <w:rPr>
          <w:b w:val="0"/>
          <w:sz w:val="21"/>
          <w:szCs w:val="21"/>
          <w:lang w:eastAsia="zh-CN"/>
        </w:rPr>
        <w:t>) 不同场所在实施管理体系方面的差异，例如有的场所经常需要在管理体系内针对不同的活动或</w:t>
      </w:r>
    </w:p>
    <w:p>
      <w:pPr>
        <w:pStyle w:val="3"/>
        <w:spacing w:before="58" w:line="500" w:lineRule="exact"/>
        <w:ind w:left="0" w:firstLine="420" w:firstLineChars="200"/>
        <w:rPr>
          <w:b w:val="0"/>
          <w:sz w:val="21"/>
          <w:szCs w:val="21"/>
          <w:lang w:eastAsia="zh-CN"/>
        </w:rPr>
      </w:pPr>
      <w:r>
        <w:rPr>
          <w:b w:val="0"/>
          <w:sz w:val="21"/>
          <w:szCs w:val="21"/>
          <w:lang w:eastAsia="zh-CN"/>
        </w:rPr>
        <w:t>不同的合同或法规要求进行策划；</w:t>
      </w:r>
    </w:p>
    <w:p>
      <w:pPr>
        <w:pStyle w:val="3"/>
        <w:spacing w:before="58" w:line="500" w:lineRule="exact"/>
        <w:ind w:left="0" w:firstLine="420" w:firstLineChars="200"/>
        <w:rPr>
          <w:b w:val="0"/>
          <w:sz w:val="21"/>
          <w:szCs w:val="21"/>
          <w:lang w:eastAsia="zh-CN"/>
        </w:rPr>
      </w:pPr>
      <w:r>
        <w:rPr>
          <w:b w:val="0"/>
          <w:sz w:val="21"/>
          <w:szCs w:val="21"/>
          <w:lang w:eastAsia="zh-CN"/>
        </w:rPr>
        <w:t>d) 处于组织的管理体系内，但不包括在认证范围内的临时场所的使用情况</w:t>
      </w:r>
      <w:r>
        <w:rPr>
          <w:rFonts w:hint="eastAsia"/>
          <w:b w:val="0"/>
          <w:sz w:val="21"/>
          <w:szCs w:val="21"/>
          <w:lang w:eastAsia="zh-CN"/>
        </w:rPr>
        <w:t>。</w:t>
      </w:r>
    </w:p>
    <w:p>
      <w:pPr>
        <w:pStyle w:val="3"/>
        <w:spacing w:before="58" w:line="500" w:lineRule="exact"/>
        <w:ind w:left="0" w:firstLine="315" w:firstLineChars="150"/>
        <w:rPr>
          <w:b w:val="0"/>
          <w:sz w:val="21"/>
          <w:szCs w:val="21"/>
          <w:lang w:eastAsia="zh-CN"/>
        </w:rPr>
      </w:pPr>
      <w:r>
        <w:rPr>
          <w:b w:val="0"/>
          <w:sz w:val="21"/>
          <w:szCs w:val="21"/>
          <w:lang w:eastAsia="zh-CN"/>
        </w:rPr>
        <w:t>5.2.7 抽样过程应作为审核方案管理的一部分。在策划监督审核之前、或组织的任何场所变更其结</w:t>
      </w:r>
    </w:p>
    <w:p>
      <w:pPr>
        <w:pStyle w:val="3"/>
        <w:spacing w:before="58" w:line="500" w:lineRule="exact"/>
        <w:ind w:left="0" w:firstLine="315" w:firstLineChars="150"/>
        <w:rPr>
          <w:b w:val="0"/>
          <w:sz w:val="21"/>
          <w:szCs w:val="21"/>
          <w:lang w:eastAsia="zh-CN"/>
        </w:rPr>
      </w:pPr>
      <w:r>
        <w:rPr>
          <w:b w:val="0"/>
          <w:sz w:val="21"/>
          <w:szCs w:val="21"/>
          <w:lang w:eastAsia="zh-CN"/>
        </w:rPr>
        <w:t>构时、或将在认证边界之内增加新的场所时，应预先评审审核方案中的抽样安排，以便在为保持认</w:t>
      </w:r>
    </w:p>
    <w:p>
      <w:pPr>
        <w:pStyle w:val="3"/>
        <w:spacing w:before="58" w:line="500" w:lineRule="exact"/>
        <w:ind w:left="0" w:firstLine="315" w:firstLineChars="150"/>
        <w:rPr>
          <w:rFonts w:hint="eastAsia"/>
          <w:b w:val="0"/>
          <w:sz w:val="21"/>
          <w:szCs w:val="21"/>
          <w:lang w:eastAsia="zh-CN"/>
        </w:rPr>
      </w:pPr>
      <w:r>
        <w:rPr>
          <w:b w:val="0"/>
          <w:sz w:val="21"/>
          <w:szCs w:val="21"/>
          <w:lang w:eastAsia="zh-CN"/>
        </w:rPr>
        <w:t>证对样本审核之前能确定抽样数量调整的需求。</w:t>
      </w:r>
    </w:p>
    <w:p>
      <w:pPr>
        <w:pStyle w:val="3"/>
        <w:spacing w:before="58" w:line="500" w:lineRule="exact"/>
        <w:ind w:left="284" w:leftChars="128" w:hanging="2"/>
        <w:rPr>
          <w:rFonts w:hint="eastAsia"/>
          <w:b w:val="0"/>
          <w:color w:val="FF0000"/>
          <w:sz w:val="21"/>
          <w:szCs w:val="21"/>
          <w:lang w:eastAsia="zh-CN"/>
        </w:rPr>
      </w:pPr>
      <w:r>
        <w:rPr>
          <w:rFonts w:hint="eastAsia"/>
          <w:bCs w:val="0"/>
          <w:color w:val="FF0000"/>
          <w:sz w:val="21"/>
          <w:szCs w:val="21"/>
          <w:lang w:eastAsia="zh-CN"/>
        </w:rPr>
        <w:t>5.2.8</w:t>
      </w:r>
      <w:r>
        <w:rPr>
          <w:rFonts w:hint="eastAsia"/>
          <w:b w:val="0"/>
          <w:color w:val="FF0000"/>
          <w:sz w:val="21"/>
          <w:szCs w:val="21"/>
          <w:lang w:eastAsia="zh-CN"/>
        </w:rPr>
        <w:t>对于OHSMS覆盖多个场所的情况，应基于与活动和过程的性质相关的OHS风险程度的评价，确定认证范围内的每个场所可否抽样。</w:t>
      </w:r>
    </w:p>
    <w:p>
      <w:pPr>
        <w:pStyle w:val="3"/>
        <w:spacing w:before="58" w:line="500" w:lineRule="exact"/>
        <w:ind w:left="284" w:leftChars="129" w:firstLine="29" w:firstLineChars="14"/>
        <w:rPr>
          <w:rFonts w:hint="eastAsia"/>
          <w:b w:val="0"/>
          <w:color w:val="FF0000"/>
          <w:sz w:val="21"/>
          <w:szCs w:val="21"/>
          <w:lang w:eastAsia="zh-CN"/>
        </w:rPr>
      </w:pPr>
      <w:r>
        <w:rPr>
          <w:rFonts w:hint="eastAsia"/>
          <w:b w:val="0"/>
          <w:color w:val="FF0000"/>
          <w:sz w:val="21"/>
          <w:szCs w:val="21"/>
          <w:lang w:eastAsia="zh-CN"/>
        </w:rPr>
        <w:t>如果有多个场所没有涵盖相同的活动、过程及</w:t>
      </w:r>
      <w:r>
        <w:rPr>
          <w:b w:val="0"/>
          <w:color w:val="FF0000"/>
          <w:sz w:val="21"/>
          <w:szCs w:val="21"/>
          <w:lang w:eastAsia="zh-CN"/>
        </w:rPr>
        <w:t>OHS</w:t>
      </w:r>
      <w:r>
        <w:rPr>
          <w:rFonts w:hint="eastAsia"/>
          <w:b w:val="0"/>
          <w:color w:val="FF0000"/>
          <w:sz w:val="21"/>
          <w:szCs w:val="21"/>
          <w:lang w:eastAsia="zh-CN"/>
        </w:rPr>
        <w:t>风险，抽样不适用。多个场所有类似的过程或制造类似的产品时，应考虑每个场所的业务活动（技术、设备、使用和存储的危险材料的数量、工作环境、场所等）之间的差异。</w:t>
      </w:r>
    </w:p>
    <w:p>
      <w:pPr>
        <w:pStyle w:val="3"/>
        <w:spacing w:before="58" w:line="500" w:lineRule="exact"/>
        <w:ind w:left="0" w:firstLine="315" w:firstLineChars="150"/>
        <w:rPr>
          <w:b w:val="0"/>
          <w:color w:val="FF0000"/>
          <w:sz w:val="21"/>
          <w:szCs w:val="21"/>
          <w:lang w:eastAsia="zh-CN"/>
        </w:rPr>
      </w:pPr>
      <w:r>
        <w:rPr>
          <w:rFonts w:hint="eastAsia"/>
          <w:b w:val="0"/>
          <w:color w:val="FF0000"/>
          <w:sz w:val="21"/>
          <w:szCs w:val="21"/>
          <w:lang w:eastAsia="zh-CN"/>
        </w:rPr>
        <w:t>当允许抽样时，应确保将被审核的场所样本具有被审核组织现存的过程、活动和OHS风险的代表性。</w:t>
      </w:r>
    </w:p>
    <w:p>
      <w:pPr>
        <w:pStyle w:val="3"/>
        <w:spacing w:before="58" w:line="500" w:lineRule="exact"/>
        <w:ind w:left="0" w:firstLine="315" w:firstLineChars="150"/>
        <w:rPr>
          <w:b w:val="0"/>
          <w:sz w:val="21"/>
          <w:szCs w:val="21"/>
          <w:lang w:eastAsia="zh-CN"/>
        </w:rPr>
      </w:pPr>
      <w:r>
        <w:rPr>
          <w:b w:val="0"/>
          <w:sz w:val="21"/>
          <w:szCs w:val="21"/>
          <w:lang w:eastAsia="zh-CN"/>
        </w:rPr>
        <w:t>5.3 对不适用 5.2 条场所抽样的多场所组织审核的方法</w:t>
      </w:r>
    </w:p>
    <w:p>
      <w:pPr>
        <w:pStyle w:val="3"/>
        <w:spacing w:before="58" w:line="500" w:lineRule="exact"/>
        <w:ind w:left="0" w:firstLine="315" w:firstLineChars="150"/>
        <w:rPr>
          <w:b w:val="0"/>
          <w:sz w:val="21"/>
          <w:szCs w:val="21"/>
          <w:lang w:eastAsia="zh-CN"/>
        </w:rPr>
      </w:pPr>
      <w:r>
        <w:rPr>
          <w:b w:val="0"/>
          <w:sz w:val="21"/>
          <w:szCs w:val="21"/>
          <w:lang w:eastAsia="zh-CN"/>
        </w:rPr>
        <w:t>5.3.1 审核方案的构成应包括对所有场所的初次认证审核和再认证审核。在监督审核中， 应在每</w:t>
      </w:r>
    </w:p>
    <w:p>
      <w:pPr>
        <w:pStyle w:val="3"/>
        <w:spacing w:before="58" w:line="500" w:lineRule="exact"/>
        <w:ind w:left="0" w:firstLine="315" w:firstLineChars="150"/>
        <w:rPr>
          <w:b w:val="0"/>
          <w:sz w:val="21"/>
          <w:szCs w:val="21"/>
          <w:lang w:eastAsia="zh-CN"/>
        </w:rPr>
      </w:pPr>
      <w:r>
        <w:rPr>
          <w:b w:val="0"/>
          <w:sz w:val="21"/>
          <w:szCs w:val="21"/>
          <w:lang w:eastAsia="zh-CN"/>
        </w:rPr>
        <w:t>个日历年覆盖30%的场所（向上取整至整数）。每次审核都包括中心职能。第二次监督审核选取的</w:t>
      </w:r>
    </w:p>
    <w:p>
      <w:pPr>
        <w:pStyle w:val="3"/>
        <w:spacing w:before="58" w:line="500" w:lineRule="exact"/>
        <w:ind w:left="0" w:firstLine="315" w:firstLineChars="150"/>
        <w:rPr>
          <w:b w:val="0"/>
          <w:sz w:val="21"/>
          <w:szCs w:val="21"/>
          <w:lang w:eastAsia="zh-CN"/>
        </w:rPr>
      </w:pPr>
      <w:r>
        <w:rPr>
          <w:b w:val="0"/>
          <w:sz w:val="21"/>
          <w:szCs w:val="21"/>
          <w:lang w:eastAsia="zh-CN"/>
        </w:rPr>
        <w:t>场所通常不同于第一次监督审核所选取的场所。</w:t>
      </w:r>
    </w:p>
    <w:p>
      <w:pPr>
        <w:pStyle w:val="3"/>
        <w:spacing w:before="58" w:line="500" w:lineRule="exact"/>
        <w:ind w:left="0" w:firstLine="315" w:firstLineChars="150"/>
        <w:rPr>
          <w:b w:val="0"/>
          <w:sz w:val="21"/>
          <w:szCs w:val="21"/>
          <w:lang w:eastAsia="zh-CN"/>
        </w:rPr>
      </w:pPr>
      <w:r>
        <w:rPr>
          <w:b w:val="0"/>
          <w:sz w:val="21"/>
          <w:szCs w:val="21"/>
          <w:lang w:eastAsia="zh-CN"/>
        </w:rPr>
        <w:t>5.3.2 审核方案的设计应确保在认证范围覆盖的所有过程在每个周期内被审核到。</w:t>
      </w:r>
    </w:p>
    <w:p>
      <w:pPr>
        <w:pStyle w:val="3"/>
        <w:spacing w:before="58" w:line="500" w:lineRule="exact"/>
        <w:ind w:left="0" w:firstLine="315" w:firstLineChars="150"/>
        <w:rPr>
          <w:b w:val="0"/>
          <w:sz w:val="21"/>
          <w:szCs w:val="21"/>
          <w:lang w:eastAsia="zh-CN"/>
        </w:rPr>
      </w:pPr>
      <w:r>
        <w:rPr>
          <w:b w:val="0"/>
          <w:sz w:val="21"/>
          <w:szCs w:val="21"/>
          <w:lang w:eastAsia="zh-CN"/>
        </w:rPr>
        <w:t>5.3.3 增加场所</w:t>
      </w:r>
      <w:r>
        <w:rPr>
          <w:rFonts w:hint="eastAsia"/>
          <w:b w:val="0"/>
          <w:sz w:val="21"/>
          <w:szCs w:val="21"/>
          <w:lang w:eastAsia="zh-CN"/>
        </w:rPr>
        <w:t>:</w:t>
      </w:r>
      <w:r>
        <w:rPr>
          <w:b w:val="0"/>
          <w:sz w:val="21"/>
          <w:szCs w:val="21"/>
          <w:lang w:eastAsia="zh-CN"/>
        </w:rPr>
        <w:t>如果对已认证的多场所组织增加一个新场所，除了在审核方案中策划监督之外，</w:t>
      </w:r>
    </w:p>
    <w:p>
      <w:pPr>
        <w:pStyle w:val="3"/>
        <w:spacing w:before="58" w:line="500" w:lineRule="exact"/>
        <w:ind w:left="0" w:firstLine="315" w:firstLineChars="150"/>
        <w:rPr>
          <w:b w:val="0"/>
          <w:sz w:val="21"/>
          <w:szCs w:val="21"/>
          <w:lang w:eastAsia="zh-CN"/>
        </w:rPr>
      </w:pPr>
      <w:r>
        <w:rPr>
          <w:b w:val="0"/>
          <w:sz w:val="21"/>
          <w:szCs w:val="21"/>
          <w:lang w:eastAsia="zh-CN"/>
        </w:rPr>
        <w:t>该场所应在被增加到证书中之前被审核到。在新场所纳入证书后，为确定后续监督或再认证审核的</w:t>
      </w:r>
    </w:p>
    <w:p>
      <w:pPr>
        <w:pStyle w:val="3"/>
        <w:spacing w:before="58" w:line="500" w:lineRule="exact"/>
        <w:ind w:left="0" w:firstLine="315" w:firstLineChars="150"/>
        <w:rPr>
          <w:b w:val="0"/>
          <w:sz w:val="21"/>
          <w:szCs w:val="21"/>
          <w:lang w:eastAsia="zh-CN"/>
        </w:rPr>
      </w:pPr>
      <w:r>
        <w:rPr>
          <w:b w:val="0"/>
          <w:sz w:val="21"/>
          <w:szCs w:val="21"/>
          <w:lang w:eastAsia="zh-CN"/>
        </w:rPr>
        <w:t>审核时间应将其与以前的场所累计。</w:t>
      </w:r>
    </w:p>
    <w:p>
      <w:pPr>
        <w:pStyle w:val="3"/>
        <w:spacing w:before="58" w:line="500" w:lineRule="exact"/>
        <w:ind w:left="0" w:firstLine="315" w:firstLineChars="150"/>
        <w:rPr>
          <w:b w:val="0"/>
          <w:sz w:val="21"/>
          <w:szCs w:val="21"/>
          <w:lang w:eastAsia="zh-CN"/>
        </w:rPr>
      </w:pPr>
      <w:r>
        <w:rPr>
          <w:b w:val="0"/>
          <w:sz w:val="21"/>
          <w:szCs w:val="21"/>
          <w:lang w:eastAsia="zh-CN"/>
        </w:rPr>
        <w:t>5.4 对场所构成中部分可抽样部分不可以抽样的多场所组织审核的方法应按照第 5.1 条对</w:t>
      </w:r>
    </w:p>
    <w:p>
      <w:pPr>
        <w:pStyle w:val="3"/>
        <w:spacing w:before="58" w:line="500" w:lineRule="exact"/>
        <w:ind w:left="0" w:firstLine="315" w:firstLineChars="150"/>
        <w:rPr>
          <w:b w:val="0"/>
          <w:sz w:val="21"/>
          <w:szCs w:val="21"/>
          <w:lang w:eastAsia="zh-CN"/>
        </w:rPr>
      </w:pPr>
      <w:r>
        <w:rPr>
          <w:b w:val="0"/>
          <w:sz w:val="21"/>
          <w:szCs w:val="21"/>
          <w:lang w:eastAsia="zh-CN"/>
        </w:rPr>
        <w:t>可抽样的场所并按照第5.2 条对组织中剩余不适用抽样的场所建立审核方案。</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6</w:t>
      </w:r>
      <w:r>
        <w:rPr>
          <w:rFonts w:hint="eastAsia" w:asciiTheme="minorEastAsia" w:hAnsiTheme="minorEastAsia" w:eastAsiaTheme="minorEastAsia"/>
          <w:b/>
          <w:sz w:val="24"/>
          <w:szCs w:val="24"/>
          <w:lang w:eastAsia="zh-CN"/>
        </w:rPr>
        <w:t>.合同评审</w:t>
      </w:r>
    </w:p>
    <w:p>
      <w:pPr>
        <w:pStyle w:val="3"/>
        <w:spacing w:before="58" w:line="500" w:lineRule="exact"/>
        <w:ind w:left="0" w:firstLine="420" w:firstLineChars="200"/>
        <w:rPr>
          <w:b w:val="0"/>
          <w:sz w:val="21"/>
          <w:szCs w:val="21"/>
          <w:lang w:eastAsia="zh-CN"/>
        </w:rPr>
      </w:pPr>
      <w:r>
        <w:rPr>
          <w:b w:val="0"/>
          <w:sz w:val="21"/>
          <w:szCs w:val="21"/>
          <w:lang w:eastAsia="zh-CN"/>
        </w:rPr>
        <w:t>在进行合同评审时，应确保：</w:t>
      </w:r>
    </w:p>
    <w:p>
      <w:pPr>
        <w:pStyle w:val="3"/>
        <w:numPr>
          <w:ilvl w:val="0"/>
          <w:numId w:val="9"/>
        </w:numPr>
        <w:spacing w:before="58" w:line="500" w:lineRule="exact"/>
        <w:rPr>
          <w:b w:val="0"/>
          <w:sz w:val="21"/>
          <w:szCs w:val="21"/>
          <w:lang w:eastAsia="zh-CN"/>
        </w:rPr>
      </w:pPr>
      <w:r>
        <w:rPr>
          <w:b w:val="0"/>
          <w:sz w:val="21"/>
          <w:szCs w:val="21"/>
          <w:lang w:eastAsia="zh-CN"/>
        </w:rPr>
        <w:t>确认贯穿组织部署了单一管理体系；</w:t>
      </w:r>
    </w:p>
    <w:p>
      <w:pPr>
        <w:pStyle w:val="3"/>
        <w:spacing w:before="58" w:line="500" w:lineRule="exact"/>
        <w:ind w:left="0" w:firstLine="420" w:firstLineChars="200"/>
        <w:rPr>
          <w:b w:val="0"/>
          <w:sz w:val="21"/>
          <w:szCs w:val="21"/>
          <w:lang w:eastAsia="zh-CN"/>
        </w:rPr>
      </w:pPr>
      <w:r>
        <w:rPr>
          <w:b w:val="0"/>
          <w:sz w:val="21"/>
          <w:szCs w:val="21"/>
          <w:lang w:eastAsia="zh-CN"/>
        </w:rPr>
        <w:t>b) 确定管理体系运行范围及寻求认证的范围，以及适用时的子范围；</w:t>
      </w:r>
    </w:p>
    <w:p>
      <w:pPr>
        <w:pStyle w:val="3"/>
        <w:spacing w:before="58" w:line="500" w:lineRule="exact"/>
        <w:ind w:left="0" w:firstLine="420" w:firstLineChars="200"/>
        <w:rPr>
          <w:b w:val="0"/>
          <w:sz w:val="21"/>
          <w:szCs w:val="21"/>
          <w:lang w:eastAsia="zh-CN"/>
        </w:rPr>
      </w:pPr>
      <w:r>
        <w:rPr>
          <w:b w:val="0"/>
          <w:sz w:val="21"/>
          <w:szCs w:val="21"/>
          <w:lang w:eastAsia="zh-CN"/>
        </w:rPr>
        <w:t>c) 理解每个场所的法律与合同安排；</w:t>
      </w:r>
    </w:p>
    <w:p>
      <w:pPr>
        <w:pStyle w:val="3"/>
        <w:spacing w:before="58" w:line="500" w:lineRule="exact"/>
        <w:ind w:left="0" w:firstLine="420" w:firstLineChars="200"/>
        <w:rPr>
          <w:b w:val="0"/>
          <w:sz w:val="21"/>
          <w:szCs w:val="21"/>
          <w:lang w:eastAsia="zh-CN"/>
        </w:rPr>
      </w:pPr>
      <w:r>
        <w:rPr>
          <w:rFonts w:hint="eastAsia"/>
          <w:b w:val="0"/>
          <w:sz w:val="21"/>
          <w:szCs w:val="21"/>
          <w:lang w:eastAsia="zh-CN"/>
        </w:rPr>
        <w:t>d</w:t>
      </w:r>
      <w:r>
        <w:rPr>
          <w:b w:val="0"/>
          <w:sz w:val="21"/>
          <w:szCs w:val="21"/>
          <w:lang w:eastAsia="zh-CN"/>
        </w:rPr>
        <w:t>) 理解“在哪里发生了什么”，即：确定每个场所提供的过程、活动，并识别中心职能；</w:t>
      </w:r>
    </w:p>
    <w:p>
      <w:pPr>
        <w:pStyle w:val="3"/>
        <w:spacing w:before="58" w:line="500" w:lineRule="exact"/>
        <w:ind w:left="0" w:firstLine="420" w:firstLineChars="200"/>
        <w:rPr>
          <w:b w:val="0"/>
          <w:sz w:val="21"/>
          <w:szCs w:val="21"/>
          <w:lang w:eastAsia="zh-CN"/>
        </w:rPr>
      </w:pPr>
      <w:r>
        <w:rPr>
          <w:rFonts w:hint="eastAsia"/>
          <w:b w:val="0"/>
          <w:sz w:val="21"/>
          <w:szCs w:val="21"/>
          <w:lang w:eastAsia="zh-CN"/>
        </w:rPr>
        <w:t>e</w:t>
      </w:r>
      <w:r>
        <w:rPr>
          <w:b w:val="0"/>
          <w:sz w:val="21"/>
          <w:szCs w:val="21"/>
          <w:lang w:eastAsia="zh-CN"/>
        </w:rPr>
        <w:t>) 确定向所有场所提供的过程、活动（如：采购）的集中化程度；</w:t>
      </w:r>
    </w:p>
    <w:p>
      <w:pPr>
        <w:pStyle w:val="3"/>
        <w:spacing w:before="58" w:line="500" w:lineRule="exact"/>
        <w:ind w:left="0" w:firstLine="420" w:firstLineChars="200"/>
        <w:rPr>
          <w:b w:val="0"/>
          <w:sz w:val="21"/>
          <w:szCs w:val="21"/>
          <w:lang w:eastAsia="zh-CN"/>
        </w:rPr>
      </w:pPr>
      <w:r>
        <w:rPr>
          <w:rFonts w:hint="eastAsia"/>
          <w:b w:val="0"/>
          <w:sz w:val="21"/>
          <w:szCs w:val="21"/>
          <w:lang w:eastAsia="zh-CN"/>
        </w:rPr>
        <w:t>f</w:t>
      </w:r>
      <w:r>
        <w:rPr>
          <w:b w:val="0"/>
          <w:sz w:val="21"/>
          <w:szCs w:val="21"/>
          <w:lang w:eastAsia="zh-CN"/>
        </w:rPr>
        <w:t>) 确定在不同场所之间的接口；</w:t>
      </w:r>
    </w:p>
    <w:p>
      <w:pPr>
        <w:pStyle w:val="3"/>
        <w:spacing w:before="58" w:line="500" w:lineRule="exact"/>
        <w:ind w:left="0" w:firstLine="420" w:firstLineChars="200"/>
        <w:rPr>
          <w:b w:val="0"/>
          <w:sz w:val="21"/>
          <w:szCs w:val="21"/>
          <w:lang w:eastAsia="zh-CN"/>
        </w:rPr>
      </w:pPr>
      <w:r>
        <w:rPr>
          <w:rFonts w:hint="eastAsia"/>
          <w:b w:val="0"/>
          <w:sz w:val="21"/>
          <w:szCs w:val="21"/>
          <w:lang w:eastAsia="zh-CN"/>
        </w:rPr>
        <w:t>g</w:t>
      </w:r>
      <w:r>
        <w:rPr>
          <w:b w:val="0"/>
          <w:sz w:val="21"/>
          <w:szCs w:val="21"/>
          <w:lang w:eastAsia="zh-CN"/>
        </w:rPr>
        <w:t>) 确定哪些场所适用抽样（即，哪些场所提供非常相似的过程、活动），以及哪些场所不具备抽</w:t>
      </w:r>
    </w:p>
    <w:p>
      <w:pPr>
        <w:pStyle w:val="3"/>
        <w:spacing w:before="58" w:line="500" w:lineRule="exact"/>
        <w:ind w:left="0" w:firstLine="420" w:firstLineChars="200"/>
        <w:rPr>
          <w:b w:val="0"/>
          <w:sz w:val="21"/>
          <w:szCs w:val="21"/>
          <w:lang w:eastAsia="zh-CN"/>
        </w:rPr>
      </w:pPr>
      <w:r>
        <w:rPr>
          <w:b w:val="0"/>
          <w:sz w:val="21"/>
          <w:szCs w:val="21"/>
          <w:lang w:eastAsia="zh-CN"/>
        </w:rPr>
        <w:t>样资格；</w:t>
      </w:r>
    </w:p>
    <w:p>
      <w:pPr>
        <w:pStyle w:val="3"/>
        <w:spacing w:before="58" w:line="500" w:lineRule="exact"/>
        <w:ind w:left="0" w:firstLine="420" w:firstLineChars="200"/>
        <w:rPr>
          <w:b w:val="0"/>
          <w:sz w:val="21"/>
          <w:szCs w:val="21"/>
          <w:lang w:eastAsia="zh-CN"/>
        </w:rPr>
      </w:pPr>
      <w:r>
        <w:rPr>
          <w:rFonts w:hint="eastAsia"/>
          <w:b w:val="0"/>
          <w:sz w:val="21"/>
          <w:szCs w:val="21"/>
          <w:lang w:eastAsia="zh-CN"/>
        </w:rPr>
        <w:t>h</w:t>
      </w:r>
      <w:r>
        <w:rPr>
          <w:b w:val="0"/>
          <w:sz w:val="21"/>
          <w:szCs w:val="21"/>
          <w:lang w:eastAsia="zh-CN"/>
        </w:rPr>
        <w:t>) 纳入考虑的其他相关因素（见 CNAS-CC14、CNAS-CC105、CNAS-CC106）；</w:t>
      </w:r>
    </w:p>
    <w:p>
      <w:pPr>
        <w:pStyle w:val="3"/>
        <w:spacing w:before="58" w:line="500" w:lineRule="exact"/>
        <w:ind w:left="0" w:firstLine="420" w:firstLineChars="200"/>
        <w:rPr>
          <w:b w:val="0"/>
          <w:sz w:val="21"/>
          <w:szCs w:val="21"/>
          <w:lang w:eastAsia="zh-CN"/>
        </w:rPr>
      </w:pPr>
      <w:r>
        <w:rPr>
          <w:rFonts w:hint="eastAsia"/>
          <w:b w:val="0"/>
          <w:sz w:val="21"/>
          <w:szCs w:val="21"/>
          <w:lang w:eastAsia="zh-CN"/>
        </w:rPr>
        <w:t>i</w:t>
      </w:r>
      <w:r>
        <w:rPr>
          <w:b w:val="0"/>
          <w:sz w:val="21"/>
          <w:szCs w:val="21"/>
          <w:lang w:eastAsia="zh-CN"/>
        </w:rPr>
        <w:t>) 确定组织的审核时间；</w:t>
      </w:r>
    </w:p>
    <w:p>
      <w:pPr>
        <w:pStyle w:val="3"/>
        <w:spacing w:before="58" w:line="500" w:lineRule="exact"/>
        <w:ind w:left="0" w:firstLine="420" w:firstLineChars="200"/>
        <w:rPr>
          <w:b w:val="0"/>
          <w:sz w:val="21"/>
          <w:szCs w:val="21"/>
          <w:lang w:eastAsia="zh-CN"/>
        </w:rPr>
      </w:pPr>
      <w:r>
        <w:rPr>
          <w:rFonts w:hint="eastAsia"/>
          <w:b w:val="0"/>
          <w:sz w:val="21"/>
          <w:szCs w:val="21"/>
          <w:lang w:eastAsia="zh-CN"/>
        </w:rPr>
        <w:t>j</w:t>
      </w:r>
      <w:r>
        <w:rPr>
          <w:b w:val="0"/>
          <w:sz w:val="21"/>
          <w:szCs w:val="21"/>
          <w:lang w:eastAsia="zh-CN"/>
        </w:rPr>
        <w:t>) 确定审核组的能力要求；</w:t>
      </w:r>
    </w:p>
    <w:p>
      <w:pPr>
        <w:pStyle w:val="3"/>
        <w:spacing w:before="58" w:line="500" w:lineRule="exact"/>
        <w:ind w:left="0" w:firstLine="420" w:firstLineChars="200"/>
        <w:rPr>
          <w:b w:val="0"/>
          <w:sz w:val="21"/>
          <w:szCs w:val="21"/>
          <w:lang w:eastAsia="zh-CN"/>
        </w:rPr>
      </w:pPr>
      <w:r>
        <w:rPr>
          <w:b w:val="0"/>
          <w:sz w:val="21"/>
          <w:szCs w:val="21"/>
          <w:lang w:eastAsia="zh-CN"/>
        </w:rPr>
        <w:t>k) 识别管理体系覆盖的过程、活动的复杂程度和规模范围（如：一个或多个）</w:t>
      </w:r>
    </w:p>
    <w:p>
      <w:pPr>
        <w:pStyle w:val="3"/>
        <w:spacing w:before="58" w:line="500" w:lineRule="exact"/>
        <w:ind w:left="0" w:firstLine="420" w:firstLineChars="200"/>
        <w:rPr>
          <w:b w:val="0"/>
          <w:sz w:val="21"/>
          <w:szCs w:val="21"/>
          <w:lang w:eastAsia="zh-CN"/>
        </w:rPr>
      </w:pPr>
      <w:r>
        <w:rPr>
          <w:b w:val="0"/>
          <w:sz w:val="21"/>
          <w:szCs w:val="21"/>
          <w:lang w:eastAsia="zh-CN"/>
        </w:rPr>
        <w:t>l) 识别多场所组织的中心职能机构，确认贯穿组织部署了单一管理体系， 评估组织的各个场所</w:t>
      </w:r>
    </w:p>
    <w:p>
      <w:pPr>
        <w:pStyle w:val="3"/>
        <w:spacing w:before="58" w:line="500" w:lineRule="exact"/>
        <w:ind w:left="0" w:firstLine="420" w:firstLineChars="200"/>
        <w:rPr>
          <w:b w:val="0"/>
          <w:sz w:val="21"/>
          <w:szCs w:val="21"/>
          <w:lang w:eastAsia="zh-CN"/>
        </w:rPr>
      </w:pPr>
      <w:r>
        <w:rPr>
          <w:b w:val="0"/>
          <w:sz w:val="21"/>
          <w:szCs w:val="21"/>
          <w:lang w:eastAsia="zh-CN"/>
        </w:rPr>
        <w:t>实质上按照相同程序和方法运行同类过程的范围和程度，确认中心职能机构与所有场所与之间的</w:t>
      </w:r>
    </w:p>
    <w:p>
      <w:pPr>
        <w:pStyle w:val="3"/>
        <w:spacing w:before="58" w:line="500" w:lineRule="exact"/>
        <w:ind w:left="0" w:firstLine="420" w:firstLineChars="200"/>
        <w:rPr>
          <w:b w:val="0"/>
          <w:sz w:val="21"/>
          <w:szCs w:val="21"/>
          <w:lang w:eastAsia="zh-CN"/>
        </w:rPr>
      </w:pPr>
      <w:r>
        <w:rPr>
          <w:b w:val="0"/>
          <w:sz w:val="21"/>
          <w:szCs w:val="21"/>
          <w:lang w:eastAsia="zh-CN"/>
        </w:rPr>
        <w:t>法律或合同关系，理解每个场所的法律与合同安排并与中心职能机构签订《管理体系认证合同》；</w:t>
      </w:r>
    </w:p>
    <w:p>
      <w:pPr>
        <w:pStyle w:val="3"/>
        <w:spacing w:before="58" w:line="500" w:lineRule="exact"/>
        <w:ind w:left="0" w:firstLine="420" w:firstLineChars="200"/>
        <w:rPr>
          <w:b w:val="0"/>
          <w:sz w:val="21"/>
          <w:szCs w:val="21"/>
          <w:lang w:eastAsia="zh-CN"/>
        </w:rPr>
      </w:pPr>
      <w:r>
        <w:rPr>
          <w:rFonts w:hint="eastAsia"/>
          <w:b w:val="0"/>
          <w:sz w:val="21"/>
          <w:szCs w:val="21"/>
          <w:lang w:eastAsia="zh-CN"/>
        </w:rPr>
        <w:t>m</w:t>
      </w:r>
      <w:r>
        <w:rPr>
          <w:b w:val="0"/>
          <w:sz w:val="21"/>
          <w:szCs w:val="21"/>
          <w:lang w:eastAsia="zh-CN"/>
        </w:rPr>
        <w:t>) 基于建筑业组织提供的临时场所的业务范围，确认是否覆盖拟申请的认证范围；</w:t>
      </w:r>
    </w:p>
    <w:p>
      <w:pPr>
        <w:pStyle w:val="3"/>
        <w:spacing w:before="58" w:line="500" w:lineRule="exact"/>
        <w:ind w:left="0" w:firstLine="420" w:firstLineChars="200"/>
        <w:rPr>
          <w:b w:val="0"/>
          <w:sz w:val="21"/>
          <w:szCs w:val="21"/>
          <w:lang w:eastAsia="zh-CN"/>
        </w:rPr>
      </w:pPr>
      <w:r>
        <w:rPr>
          <w:rFonts w:hint="eastAsia"/>
          <w:b w:val="0"/>
          <w:sz w:val="21"/>
          <w:szCs w:val="21"/>
          <w:lang w:eastAsia="zh-CN"/>
        </w:rPr>
        <w:t>n</w:t>
      </w:r>
      <w:r>
        <w:rPr>
          <w:b w:val="0"/>
          <w:sz w:val="21"/>
          <w:szCs w:val="21"/>
          <w:lang w:eastAsia="zh-CN"/>
        </w:rPr>
        <w:t>) 如果申请组织拟认证活动的所有场所不能同时接受认证，应要求申请组织提供说明，说明哪些</w:t>
      </w:r>
    </w:p>
    <w:p>
      <w:pPr>
        <w:pStyle w:val="3"/>
        <w:spacing w:before="58" w:line="500" w:lineRule="exact"/>
        <w:ind w:left="0" w:firstLine="420" w:firstLineChars="200"/>
        <w:rPr>
          <w:b w:val="0"/>
          <w:sz w:val="21"/>
          <w:szCs w:val="21"/>
          <w:lang w:eastAsia="zh-CN"/>
        </w:rPr>
      </w:pPr>
      <w:r>
        <w:rPr>
          <w:b w:val="0"/>
          <w:sz w:val="21"/>
          <w:szCs w:val="21"/>
          <w:lang w:eastAsia="zh-CN"/>
        </w:rPr>
        <w:t>场所将被纳入认证范围，哪些场所将不纳入认证范围；</w:t>
      </w:r>
    </w:p>
    <w:p>
      <w:pPr>
        <w:pStyle w:val="3"/>
        <w:spacing w:before="58" w:line="500" w:lineRule="exact"/>
        <w:ind w:left="0" w:firstLine="420" w:firstLineChars="200"/>
        <w:rPr>
          <w:b w:val="0"/>
          <w:sz w:val="21"/>
          <w:szCs w:val="21"/>
          <w:lang w:eastAsia="zh-CN"/>
        </w:rPr>
      </w:pPr>
      <w:r>
        <w:rPr>
          <w:rFonts w:hint="eastAsia"/>
          <w:b w:val="0"/>
          <w:sz w:val="21"/>
          <w:szCs w:val="21"/>
          <w:lang w:eastAsia="zh-CN"/>
        </w:rPr>
        <w:t>o</w:t>
      </w:r>
      <w:r>
        <w:rPr>
          <w:b w:val="0"/>
          <w:sz w:val="21"/>
          <w:szCs w:val="21"/>
          <w:lang w:eastAsia="zh-CN"/>
        </w:rPr>
        <w:t>) 确认《受审核组织多场所清单》信息的符合性、完整性。</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7</w:t>
      </w:r>
      <w:r>
        <w:rPr>
          <w:rFonts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eastAsia="zh-CN"/>
        </w:rPr>
        <w:t>审核方案</w:t>
      </w:r>
    </w:p>
    <w:p>
      <w:pPr>
        <w:pStyle w:val="3"/>
        <w:spacing w:before="58" w:line="500" w:lineRule="exact"/>
        <w:ind w:left="0" w:firstLine="420" w:firstLineChars="200"/>
        <w:rPr>
          <w:b w:val="0"/>
          <w:sz w:val="21"/>
          <w:szCs w:val="21"/>
          <w:lang w:eastAsia="zh-CN"/>
        </w:rPr>
      </w:pPr>
      <w:r>
        <w:rPr>
          <w:rFonts w:hint="eastAsia"/>
          <w:b w:val="0"/>
          <w:sz w:val="21"/>
          <w:szCs w:val="21"/>
          <w:lang w:eastAsia="zh-CN"/>
        </w:rPr>
        <w:t>7.1</w:t>
      </w:r>
      <w:r>
        <w:rPr>
          <w:b w:val="0"/>
          <w:sz w:val="21"/>
          <w:szCs w:val="21"/>
          <w:lang w:eastAsia="zh-CN"/>
        </w:rPr>
        <w:t xml:space="preserve"> </w:t>
      </w:r>
      <w:r>
        <w:rPr>
          <w:rFonts w:hint="eastAsia"/>
          <w:b w:val="0"/>
          <w:sz w:val="21"/>
          <w:szCs w:val="21"/>
          <w:lang w:eastAsia="zh-CN"/>
        </w:rPr>
        <w:t>除了C</w:t>
      </w:r>
      <w:r>
        <w:rPr>
          <w:b w:val="0"/>
          <w:sz w:val="21"/>
          <w:szCs w:val="21"/>
          <w:lang w:eastAsia="zh-CN"/>
        </w:rPr>
        <w:t>NAS</w:t>
      </w:r>
      <w:r>
        <w:rPr>
          <w:rFonts w:hint="eastAsia"/>
          <w:b w:val="0"/>
          <w:sz w:val="21"/>
          <w:szCs w:val="21"/>
          <w:lang w:eastAsia="zh-CN"/>
        </w:rPr>
        <w:t>-</w:t>
      </w:r>
      <w:r>
        <w:rPr>
          <w:b w:val="0"/>
          <w:sz w:val="21"/>
          <w:szCs w:val="21"/>
          <w:lang w:eastAsia="zh-CN"/>
        </w:rPr>
        <w:t>CC01</w:t>
      </w:r>
      <w:r>
        <w:rPr>
          <w:rFonts w:hint="eastAsia"/>
          <w:b w:val="0"/>
          <w:sz w:val="21"/>
          <w:szCs w:val="21"/>
          <w:lang w:eastAsia="zh-CN"/>
        </w:rPr>
        <w:t>：2015第9.1.3条的要求外，审核方案还应至少或引用下述内容：</w:t>
      </w:r>
    </w:p>
    <w:p>
      <w:pPr>
        <w:pStyle w:val="3"/>
        <w:spacing w:before="58" w:line="500" w:lineRule="exact"/>
        <w:ind w:left="0" w:firstLine="420" w:firstLineChars="200"/>
        <w:rPr>
          <w:b w:val="0"/>
          <w:sz w:val="21"/>
          <w:szCs w:val="21"/>
          <w:lang w:eastAsia="zh-CN"/>
        </w:rPr>
      </w:pPr>
      <w:r>
        <w:rPr>
          <w:b w:val="0"/>
          <w:sz w:val="21"/>
          <w:szCs w:val="21"/>
          <w:lang w:eastAsia="zh-CN"/>
        </w:rPr>
        <w:t>a) 每个场所的过程、活动；</w:t>
      </w:r>
    </w:p>
    <w:p>
      <w:pPr>
        <w:pStyle w:val="3"/>
        <w:spacing w:before="58" w:line="500" w:lineRule="exact"/>
        <w:ind w:left="0" w:firstLine="420" w:firstLineChars="200"/>
        <w:rPr>
          <w:b w:val="0"/>
          <w:sz w:val="21"/>
          <w:szCs w:val="21"/>
          <w:lang w:eastAsia="zh-CN"/>
        </w:rPr>
      </w:pPr>
      <w:r>
        <w:rPr>
          <w:b w:val="0"/>
          <w:sz w:val="21"/>
          <w:szCs w:val="21"/>
          <w:lang w:eastAsia="zh-CN"/>
        </w:rPr>
        <w:t>b) 识别哪些场所可以被抽样、哪些场所不能；</w:t>
      </w:r>
    </w:p>
    <w:p>
      <w:pPr>
        <w:pStyle w:val="3"/>
        <w:spacing w:before="58" w:line="500" w:lineRule="exact"/>
        <w:ind w:left="0" w:firstLine="420" w:firstLineChars="200"/>
        <w:rPr>
          <w:b w:val="0"/>
          <w:sz w:val="21"/>
          <w:szCs w:val="21"/>
          <w:lang w:eastAsia="zh-CN"/>
        </w:rPr>
      </w:pPr>
      <w:r>
        <w:rPr>
          <w:b w:val="0"/>
          <w:sz w:val="21"/>
          <w:szCs w:val="21"/>
          <w:lang w:eastAsia="zh-CN"/>
        </w:rPr>
        <w:t>c) 识别哪些场所被抽样覆盖、哪些场所未被抽样覆盖。</w:t>
      </w:r>
    </w:p>
    <w:p>
      <w:pPr>
        <w:pStyle w:val="3"/>
        <w:spacing w:before="58" w:line="500" w:lineRule="exact"/>
        <w:ind w:left="0" w:firstLine="420" w:firstLineChars="200"/>
        <w:rPr>
          <w:b w:val="0"/>
          <w:sz w:val="21"/>
          <w:szCs w:val="21"/>
          <w:lang w:eastAsia="zh-CN"/>
        </w:rPr>
      </w:pPr>
      <w:r>
        <w:rPr>
          <w:rFonts w:hint="eastAsia"/>
          <w:b w:val="0"/>
          <w:sz w:val="21"/>
          <w:szCs w:val="21"/>
          <w:lang w:eastAsia="zh-CN"/>
        </w:rPr>
        <w:t>7</w:t>
      </w:r>
      <w:r>
        <w:rPr>
          <w:b w:val="0"/>
          <w:sz w:val="21"/>
          <w:szCs w:val="21"/>
          <w:lang w:eastAsia="zh-CN"/>
        </w:rPr>
        <w:t>.2 当确定审核方案时，由于被审核组织的特定结构应为额外活动给予充分的时间，这些活动的</w:t>
      </w:r>
    </w:p>
    <w:p>
      <w:pPr>
        <w:pStyle w:val="3"/>
        <w:spacing w:before="58" w:line="500" w:lineRule="exact"/>
        <w:ind w:left="0" w:firstLine="420" w:firstLineChars="200"/>
        <w:rPr>
          <w:b w:val="0"/>
          <w:sz w:val="21"/>
          <w:szCs w:val="21"/>
          <w:lang w:eastAsia="zh-CN"/>
        </w:rPr>
      </w:pPr>
      <w:r>
        <w:rPr>
          <w:b w:val="0"/>
          <w:sz w:val="21"/>
          <w:szCs w:val="21"/>
          <w:lang w:eastAsia="zh-CN"/>
        </w:rPr>
        <w:t>时间不计入审核时间，例如：用于路途、审核组成员之间联系、审核后会议</w:t>
      </w:r>
      <w:r>
        <w:rPr>
          <w:rFonts w:hint="eastAsia"/>
          <w:b w:val="0"/>
          <w:sz w:val="21"/>
          <w:szCs w:val="21"/>
          <w:lang w:eastAsia="zh-CN"/>
        </w:rPr>
        <w:t>等。</w:t>
      </w:r>
    </w:p>
    <w:p>
      <w:pPr>
        <w:pStyle w:val="3"/>
        <w:spacing w:before="58" w:line="500" w:lineRule="exact"/>
        <w:ind w:left="0" w:firstLine="420" w:firstLineChars="200"/>
        <w:rPr>
          <w:b w:val="0"/>
          <w:sz w:val="21"/>
          <w:szCs w:val="21"/>
          <w:lang w:eastAsia="zh-CN"/>
        </w:rPr>
      </w:pPr>
      <w:r>
        <w:rPr>
          <w:b w:val="0"/>
          <w:sz w:val="21"/>
          <w:szCs w:val="21"/>
          <w:lang w:eastAsia="zh-CN"/>
        </w:rPr>
        <w:t>注：假如拟审核过程的属性适用于远程审核（见CNAS-CC01及CNAS-CC14），可使用远程审核技术</w:t>
      </w:r>
      <w:r>
        <w:rPr>
          <w:rFonts w:hint="eastAsia"/>
          <w:b w:val="0"/>
          <w:sz w:val="21"/>
          <w:szCs w:val="21"/>
          <w:lang w:eastAsia="zh-CN"/>
        </w:rPr>
        <w:t>。</w:t>
      </w:r>
    </w:p>
    <w:p>
      <w:pPr>
        <w:pStyle w:val="3"/>
        <w:spacing w:before="58" w:line="500" w:lineRule="exact"/>
        <w:ind w:left="0" w:firstLine="420" w:firstLineChars="200"/>
        <w:rPr>
          <w:b w:val="0"/>
          <w:sz w:val="21"/>
          <w:szCs w:val="21"/>
          <w:lang w:eastAsia="zh-CN"/>
        </w:rPr>
      </w:pPr>
      <w:r>
        <w:rPr>
          <w:rFonts w:hint="eastAsia"/>
          <w:b w:val="0"/>
          <w:sz w:val="21"/>
          <w:szCs w:val="21"/>
          <w:lang w:eastAsia="zh-CN"/>
        </w:rPr>
        <w:t>7.3</w:t>
      </w:r>
      <w:r>
        <w:rPr>
          <w:b w:val="0"/>
          <w:sz w:val="21"/>
          <w:szCs w:val="21"/>
          <w:lang w:eastAsia="zh-CN"/>
        </w:rPr>
        <w:t xml:space="preserve"> 在使用多于一名成员构成审核组时，应在审核方案策划时与审核组长协同识别出对每个场所</w:t>
      </w:r>
    </w:p>
    <w:p>
      <w:pPr>
        <w:pStyle w:val="3"/>
        <w:spacing w:before="58" w:line="500" w:lineRule="exact"/>
        <w:ind w:left="0" w:firstLine="420" w:firstLineChars="200"/>
        <w:rPr>
          <w:b w:val="0"/>
          <w:sz w:val="21"/>
          <w:szCs w:val="21"/>
          <w:lang w:eastAsia="zh-CN"/>
        </w:rPr>
      </w:pPr>
      <w:r>
        <w:rPr>
          <w:b w:val="0"/>
          <w:sz w:val="21"/>
          <w:szCs w:val="21"/>
          <w:lang w:eastAsia="zh-CN"/>
        </w:rPr>
        <w:t>及每一部分审核所需的技术能力，并为审核的每一部分分派适当的审核组成员</w:t>
      </w:r>
    </w:p>
    <w:p>
      <w:pPr>
        <w:pStyle w:val="3"/>
        <w:spacing w:before="58" w:line="500" w:lineRule="exact"/>
        <w:ind w:left="0" w:firstLine="420" w:firstLineChars="200"/>
        <w:rPr>
          <w:b w:val="0"/>
          <w:sz w:val="21"/>
          <w:szCs w:val="21"/>
          <w:lang w:eastAsia="zh-CN"/>
        </w:rPr>
      </w:pPr>
      <w:r>
        <w:rPr>
          <w:b w:val="0"/>
          <w:sz w:val="21"/>
          <w:szCs w:val="21"/>
          <w:lang w:eastAsia="zh-CN"/>
        </w:rPr>
        <w:t>审核计划调度在进行抽样方案的策划时，应确保：</w:t>
      </w:r>
    </w:p>
    <w:p>
      <w:pPr>
        <w:pStyle w:val="3"/>
        <w:spacing w:before="58" w:line="500" w:lineRule="exact"/>
        <w:ind w:left="0" w:firstLine="420" w:firstLineChars="200"/>
        <w:rPr>
          <w:b w:val="0"/>
          <w:sz w:val="21"/>
          <w:szCs w:val="21"/>
          <w:lang w:eastAsia="zh-CN"/>
        </w:rPr>
      </w:pPr>
      <w:r>
        <w:rPr>
          <w:b w:val="0"/>
          <w:sz w:val="21"/>
          <w:szCs w:val="21"/>
          <w:lang w:eastAsia="zh-CN"/>
        </w:rPr>
        <w:t>依据 5.2 条款，确认拟进行多场所审核的各个场所都满足文件规定的抽样条件，才可以对这些场</w:t>
      </w:r>
    </w:p>
    <w:p>
      <w:pPr>
        <w:pStyle w:val="3"/>
        <w:spacing w:before="58" w:line="500" w:lineRule="exact"/>
        <w:ind w:left="0" w:firstLine="420" w:firstLineChars="200"/>
        <w:rPr>
          <w:b w:val="0"/>
          <w:sz w:val="21"/>
          <w:szCs w:val="21"/>
          <w:lang w:eastAsia="zh-CN"/>
        </w:rPr>
      </w:pPr>
      <w:r>
        <w:rPr>
          <w:b w:val="0"/>
          <w:sz w:val="21"/>
          <w:szCs w:val="21"/>
          <w:lang w:eastAsia="zh-CN"/>
        </w:rPr>
        <w:t>所进行抽样；</w:t>
      </w:r>
    </w:p>
    <w:p>
      <w:pPr>
        <w:pStyle w:val="3"/>
        <w:spacing w:before="58" w:line="500" w:lineRule="exact"/>
        <w:ind w:left="0" w:firstLine="420" w:firstLineChars="200"/>
        <w:rPr>
          <w:b w:val="0"/>
          <w:sz w:val="21"/>
          <w:szCs w:val="21"/>
          <w:lang w:eastAsia="zh-CN"/>
        </w:rPr>
      </w:pPr>
      <w:r>
        <w:rPr>
          <w:b w:val="0"/>
          <w:sz w:val="21"/>
          <w:szCs w:val="21"/>
          <w:lang w:eastAsia="zh-CN"/>
        </w:rPr>
        <w:t>依据 5.4 条款，合理策划抽样方案，并按照《审核时间评审准则》确定每个场所的基准审核时间；</w:t>
      </w:r>
    </w:p>
    <w:p>
      <w:pPr>
        <w:pStyle w:val="3"/>
        <w:spacing w:before="58" w:line="500" w:lineRule="exact"/>
        <w:ind w:left="0" w:firstLine="420" w:firstLineChars="200"/>
        <w:rPr>
          <w:b w:val="0"/>
          <w:sz w:val="21"/>
          <w:szCs w:val="21"/>
          <w:lang w:eastAsia="zh-CN"/>
        </w:rPr>
      </w:pPr>
      <w:r>
        <w:rPr>
          <w:b w:val="0"/>
          <w:sz w:val="21"/>
          <w:szCs w:val="21"/>
          <w:lang w:eastAsia="zh-CN"/>
        </w:rPr>
        <w:t>如果派出多个审核组参与对多场所组织的认证审核时，应指定唯一一名审核组长，负责整体审核</w:t>
      </w:r>
    </w:p>
    <w:p>
      <w:pPr>
        <w:pStyle w:val="3"/>
        <w:spacing w:before="58" w:line="500" w:lineRule="exact"/>
        <w:ind w:left="0" w:firstLine="420" w:firstLineChars="200"/>
        <w:rPr>
          <w:sz w:val="21"/>
          <w:szCs w:val="21"/>
          <w:lang w:val="zh-CN" w:eastAsia="zh-CN" w:bidi="zh-CN"/>
        </w:rPr>
      </w:pPr>
      <w:r>
        <w:rPr>
          <w:b w:val="0"/>
          <w:sz w:val="21"/>
          <w:szCs w:val="21"/>
          <w:lang w:eastAsia="zh-CN"/>
        </w:rPr>
        <w:t>活动的协调安排，汇总各审核组的审核发现，编写综合性审核报告。</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8</w:t>
      </w:r>
      <w:r>
        <w:rPr>
          <w:rFonts w:asciiTheme="minorEastAsia" w:hAnsiTheme="minorEastAsia" w:eastAsiaTheme="minorEastAsia"/>
          <w:b/>
          <w:sz w:val="24"/>
          <w:szCs w:val="24"/>
          <w:lang w:eastAsia="zh-CN"/>
        </w:rPr>
        <w:t xml:space="preserve"> </w:t>
      </w:r>
      <w:r>
        <w:rPr>
          <w:rFonts w:hint="eastAsia" w:asciiTheme="minorEastAsia" w:hAnsiTheme="minorEastAsia" w:eastAsiaTheme="minorEastAsia"/>
          <w:b/>
          <w:sz w:val="24"/>
          <w:szCs w:val="24"/>
          <w:lang w:eastAsia="zh-CN"/>
        </w:rPr>
        <w:t>审核时间计算</w:t>
      </w:r>
    </w:p>
    <w:p>
      <w:pPr>
        <w:pStyle w:val="3"/>
        <w:spacing w:before="58" w:line="500" w:lineRule="exact"/>
        <w:ind w:left="0" w:firstLine="420" w:firstLineChars="200"/>
        <w:rPr>
          <w:b w:val="0"/>
          <w:sz w:val="21"/>
          <w:szCs w:val="21"/>
          <w:lang w:eastAsia="zh-CN"/>
        </w:rPr>
      </w:pPr>
      <w:r>
        <w:rPr>
          <w:rFonts w:hint="eastAsia"/>
          <w:b w:val="0"/>
          <w:sz w:val="21"/>
          <w:szCs w:val="21"/>
          <w:lang w:eastAsia="zh-CN"/>
        </w:rPr>
        <w:t>8.1</w:t>
      </w:r>
      <w:r>
        <w:rPr>
          <w:b w:val="0"/>
          <w:sz w:val="21"/>
          <w:szCs w:val="21"/>
          <w:lang w:eastAsia="zh-CN"/>
        </w:rPr>
        <w:t xml:space="preserve"> 符合资格准则的组织，可以由可抽样场所构成、不可抽样场所构成，或由这两种情况组合构</w:t>
      </w:r>
    </w:p>
    <w:p>
      <w:pPr>
        <w:pStyle w:val="3"/>
        <w:spacing w:before="58" w:line="500" w:lineRule="exact"/>
        <w:ind w:left="0" w:firstLine="420" w:firstLineChars="200"/>
        <w:rPr>
          <w:b w:val="0"/>
          <w:sz w:val="21"/>
          <w:szCs w:val="21"/>
          <w:lang w:eastAsia="zh-CN"/>
        </w:rPr>
      </w:pPr>
      <w:r>
        <w:rPr>
          <w:b w:val="0"/>
          <w:sz w:val="21"/>
          <w:szCs w:val="21"/>
          <w:lang w:eastAsia="zh-CN"/>
        </w:rPr>
        <w:t>成。无论组织由何种方式构成，必须有充足的审核时间来实施有效的审核。除非策划特定认证方</w:t>
      </w:r>
    </w:p>
    <w:p>
      <w:pPr>
        <w:pStyle w:val="3"/>
        <w:spacing w:before="58" w:line="500" w:lineRule="exact"/>
        <w:ind w:left="0" w:firstLine="420" w:firstLineChars="200"/>
        <w:rPr>
          <w:b w:val="0"/>
          <w:sz w:val="21"/>
          <w:szCs w:val="21"/>
          <w:lang w:eastAsia="zh-CN"/>
        </w:rPr>
      </w:pPr>
      <w:r>
        <w:rPr>
          <w:b w:val="0"/>
          <w:sz w:val="21"/>
          <w:szCs w:val="21"/>
          <w:lang w:eastAsia="zh-CN"/>
        </w:rPr>
        <w:t>案，单个被抽样场所审核时间的减少量不应超过 50%。</w:t>
      </w:r>
    </w:p>
    <w:p>
      <w:pPr>
        <w:pStyle w:val="3"/>
        <w:spacing w:before="58" w:line="500" w:lineRule="exact"/>
        <w:ind w:left="0" w:firstLine="420" w:firstLineChars="200"/>
        <w:rPr>
          <w:b w:val="0"/>
          <w:sz w:val="21"/>
          <w:szCs w:val="21"/>
          <w:lang w:eastAsia="zh-CN"/>
        </w:rPr>
      </w:pPr>
      <w:r>
        <w:rPr>
          <w:b w:val="0"/>
          <w:sz w:val="21"/>
          <w:szCs w:val="21"/>
          <w:lang w:eastAsia="zh-CN"/>
        </w:rPr>
        <w:t>例如，CNAS-CC105 允许审核时间减少量最大为 30%，另外 20%是由于单一管理体系所运行中心职</w:t>
      </w:r>
    </w:p>
    <w:p>
      <w:pPr>
        <w:pStyle w:val="3"/>
        <w:spacing w:before="58" w:line="500" w:lineRule="exact"/>
        <w:ind w:left="0" w:firstLine="420" w:firstLineChars="200"/>
        <w:rPr>
          <w:b w:val="0"/>
          <w:sz w:val="21"/>
          <w:szCs w:val="21"/>
          <w:lang w:eastAsia="zh-CN"/>
        </w:rPr>
      </w:pPr>
      <w:r>
        <w:rPr>
          <w:b w:val="0"/>
          <w:sz w:val="21"/>
          <w:szCs w:val="21"/>
          <w:lang w:eastAsia="zh-CN"/>
        </w:rPr>
        <w:t>能以及任何可能的集中化过程（如：采购）而考虑允许缩减的最大值。</w:t>
      </w:r>
    </w:p>
    <w:p>
      <w:pPr>
        <w:pStyle w:val="3"/>
        <w:spacing w:before="58" w:line="500" w:lineRule="exact"/>
        <w:ind w:left="0" w:firstLine="420" w:firstLineChars="200"/>
        <w:rPr>
          <w:b w:val="0"/>
          <w:sz w:val="21"/>
          <w:szCs w:val="21"/>
          <w:lang w:eastAsia="zh-CN"/>
        </w:rPr>
      </w:pPr>
      <w:r>
        <w:rPr>
          <w:rFonts w:hint="eastAsia"/>
          <w:b w:val="0"/>
          <w:sz w:val="21"/>
          <w:szCs w:val="21"/>
          <w:lang w:eastAsia="zh-CN"/>
        </w:rPr>
        <w:t>8.2</w:t>
      </w:r>
      <w:r>
        <w:rPr>
          <w:b w:val="0"/>
          <w:sz w:val="21"/>
          <w:szCs w:val="21"/>
          <w:lang w:eastAsia="zh-CN"/>
        </w:rPr>
        <w:t xml:space="preserve"> 对每个被选定场所（无论场所是按 5.2 抽样的、或不能抽样按 5.3 确定的、或按照 5.4 混</w:t>
      </w:r>
    </w:p>
    <w:p>
      <w:pPr>
        <w:pStyle w:val="3"/>
        <w:spacing w:before="58" w:line="500" w:lineRule="exact"/>
        <w:ind w:left="0" w:firstLine="420" w:firstLineChars="200"/>
        <w:rPr>
          <w:b w:val="0"/>
          <w:sz w:val="21"/>
          <w:szCs w:val="21"/>
          <w:lang w:eastAsia="zh-CN"/>
        </w:rPr>
      </w:pPr>
      <w:r>
        <w:rPr>
          <w:b w:val="0"/>
          <w:sz w:val="21"/>
          <w:szCs w:val="21"/>
          <w:lang w:eastAsia="zh-CN"/>
        </w:rPr>
        <w:t xml:space="preserve">合方法确定的），包括适用时含中心职能要素的，应使用现有的准则文件（如：应用CNAS-CC105 </w:t>
      </w:r>
    </w:p>
    <w:p>
      <w:pPr>
        <w:pStyle w:val="3"/>
        <w:spacing w:before="58" w:line="500" w:lineRule="exact"/>
        <w:ind w:left="0" w:firstLine="420" w:firstLineChars="200"/>
        <w:rPr>
          <w:b w:val="0"/>
          <w:sz w:val="21"/>
          <w:szCs w:val="21"/>
          <w:lang w:eastAsia="zh-CN"/>
        </w:rPr>
      </w:pPr>
      <w:r>
        <w:rPr>
          <w:b w:val="0"/>
          <w:sz w:val="21"/>
          <w:szCs w:val="21"/>
          <w:lang w:eastAsia="zh-CN"/>
        </w:rPr>
        <w:t>对QMS 和 EMS，应用 CNAS-CC106 对一体化管理体系）以及必要时适用的专项方案要求来计算每</w:t>
      </w:r>
    </w:p>
    <w:p>
      <w:pPr>
        <w:pStyle w:val="3"/>
        <w:spacing w:before="58" w:line="500" w:lineRule="exact"/>
        <w:ind w:left="0" w:firstLine="420" w:firstLineChars="200"/>
        <w:rPr>
          <w:b w:val="0"/>
          <w:sz w:val="21"/>
          <w:szCs w:val="21"/>
          <w:lang w:eastAsia="zh-CN"/>
        </w:rPr>
      </w:pPr>
      <w:r>
        <w:rPr>
          <w:b w:val="0"/>
          <w:sz w:val="21"/>
          <w:szCs w:val="21"/>
          <w:lang w:eastAsia="zh-CN"/>
        </w:rPr>
        <w:t>个场所的审核时间。</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9</w:t>
      </w:r>
      <w:r>
        <w:rPr>
          <w:rFonts w:asciiTheme="minorEastAsia" w:hAnsiTheme="minorEastAsia" w:eastAsiaTheme="minorEastAsia"/>
          <w:b/>
          <w:sz w:val="24"/>
          <w:szCs w:val="24"/>
          <w:lang w:eastAsia="zh-CN"/>
        </w:rPr>
        <w:t xml:space="preserve"> </w:t>
      </w:r>
      <w:r>
        <w:rPr>
          <w:rFonts w:hint="eastAsia" w:asciiTheme="minorEastAsia" w:hAnsiTheme="minorEastAsia" w:eastAsiaTheme="minorEastAsia"/>
          <w:b/>
          <w:sz w:val="24"/>
          <w:szCs w:val="24"/>
          <w:lang w:eastAsia="zh-CN"/>
        </w:rPr>
        <w:t>审核计划</w:t>
      </w:r>
    </w:p>
    <w:p>
      <w:pPr>
        <w:pStyle w:val="3"/>
        <w:spacing w:before="58" w:line="500" w:lineRule="exact"/>
        <w:ind w:left="0" w:firstLine="420" w:firstLineChars="200"/>
        <w:rPr>
          <w:b w:val="0"/>
          <w:sz w:val="21"/>
          <w:szCs w:val="21"/>
          <w:lang w:eastAsia="zh-CN"/>
        </w:rPr>
      </w:pPr>
      <w:r>
        <w:rPr>
          <w:rFonts w:hint="eastAsia"/>
          <w:b w:val="0"/>
          <w:sz w:val="21"/>
          <w:szCs w:val="21"/>
          <w:lang w:eastAsia="zh-CN"/>
        </w:rPr>
        <w:t>9</w:t>
      </w:r>
      <w:r>
        <w:rPr>
          <w:b w:val="0"/>
          <w:sz w:val="21"/>
          <w:szCs w:val="21"/>
          <w:lang w:eastAsia="zh-CN"/>
        </w:rPr>
        <w:t>.1除了 CNAS-CC01:2015 第 9.2.3 条的要求外，认证机构在准备审核计划时还应至少考虑下述</w:t>
      </w:r>
    </w:p>
    <w:p>
      <w:pPr>
        <w:pStyle w:val="3"/>
        <w:spacing w:before="58" w:line="500" w:lineRule="exact"/>
        <w:ind w:left="0" w:firstLine="420" w:firstLineChars="200"/>
        <w:rPr>
          <w:b w:val="0"/>
          <w:sz w:val="21"/>
          <w:szCs w:val="21"/>
          <w:lang w:eastAsia="zh-CN"/>
        </w:rPr>
      </w:pPr>
      <w:r>
        <w:rPr>
          <w:b w:val="0"/>
          <w:sz w:val="21"/>
          <w:szCs w:val="21"/>
          <w:lang w:eastAsia="zh-CN"/>
        </w:rPr>
        <w:t>内容：</w:t>
      </w:r>
    </w:p>
    <w:p>
      <w:pPr>
        <w:pStyle w:val="3"/>
        <w:numPr>
          <w:ilvl w:val="0"/>
          <w:numId w:val="10"/>
        </w:numPr>
        <w:spacing w:before="58" w:line="500" w:lineRule="exact"/>
        <w:rPr>
          <w:b w:val="0"/>
          <w:sz w:val="21"/>
          <w:szCs w:val="21"/>
          <w:lang w:eastAsia="zh-CN"/>
        </w:rPr>
      </w:pPr>
      <w:r>
        <w:rPr>
          <w:b w:val="0"/>
          <w:sz w:val="21"/>
          <w:szCs w:val="21"/>
          <w:lang w:eastAsia="zh-CN"/>
        </w:rPr>
        <w:t>认证范围以及每个场所的子范围；</w:t>
      </w:r>
    </w:p>
    <w:p>
      <w:pPr>
        <w:pStyle w:val="3"/>
        <w:numPr>
          <w:ilvl w:val="0"/>
          <w:numId w:val="10"/>
        </w:numPr>
        <w:spacing w:before="58" w:line="500" w:lineRule="exact"/>
        <w:rPr>
          <w:b w:val="0"/>
          <w:sz w:val="21"/>
          <w:szCs w:val="21"/>
          <w:lang w:eastAsia="zh-CN"/>
        </w:rPr>
      </w:pPr>
      <w:r>
        <w:rPr>
          <w:b w:val="0"/>
          <w:sz w:val="21"/>
          <w:szCs w:val="21"/>
          <w:lang w:eastAsia="zh-CN"/>
        </w:rPr>
        <w:t>在考虑多个管理体系标准的情况下，对每个场所的管理体系标准；</w:t>
      </w:r>
    </w:p>
    <w:p>
      <w:pPr>
        <w:pStyle w:val="3"/>
        <w:numPr>
          <w:ilvl w:val="0"/>
          <w:numId w:val="10"/>
        </w:numPr>
        <w:spacing w:before="58" w:line="500" w:lineRule="exact"/>
        <w:rPr>
          <w:b w:val="0"/>
          <w:sz w:val="21"/>
          <w:szCs w:val="21"/>
          <w:lang w:eastAsia="zh-CN"/>
        </w:rPr>
      </w:pPr>
      <w:r>
        <w:rPr>
          <w:b w:val="0"/>
          <w:sz w:val="21"/>
          <w:szCs w:val="21"/>
          <w:lang w:eastAsia="zh-CN"/>
        </w:rPr>
        <w:t>拟审核的过程、活动；</w:t>
      </w:r>
    </w:p>
    <w:p>
      <w:pPr>
        <w:pStyle w:val="3"/>
        <w:numPr>
          <w:ilvl w:val="0"/>
          <w:numId w:val="10"/>
        </w:numPr>
        <w:spacing w:before="58" w:line="500" w:lineRule="exact"/>
        <w:rPr>
          <w:b w:val="0"/>
          <w:sz w:val="21"/>
          <w:szCs w:val="21"/>
          <w:lang w:eastAsia="zh-CN"/>
        </w:rPr>
      </w:pPr>
      <w:r>
        <w:rPr>
          <w:b w:val="0"/>
          <w:sz w:val="21"/>
          <w:szCs w:val="21"/>
          <w:lang w:eastAsia="zh-CN"/>
        </w:rPr>
        <w:t>每个场所的审核时间；</w:t>
      </w:r>
    </w:p>
    <w:p>
      <w:pPr>
        <w:pStyle w:val="3"/>
        <w:numPr>
          <w:ilvl w:val="0"/>
          <w:numId w:val="10"/>
        </w:numPr>
        <w:spacing w:before="58" w:line="500" w:lineRule="exact"/>
        <w:rPr>
          <w:b w:val="0"/>
          <w:sz w:val="21"/>
          <w:szCs w:val="21"/>
          <w:lang w:eastAsia="zh-CN"/>
        </w:rPr>
      </w:pPr>
      <w:r>
        <w:rPr>
          <w:b w:val="0"/>
          <w:sz w:val="21"/>
          <w:szCs w:val="21"/>
          <w:lang w:eastAsia="zh-CN"/>
        </w:rPr>
        <w:t>分派审核组。</w:t>
      </w:r>
    </w:p>
    <w:p>
      <w:pPr>
        <w:pStyle w:val="3"/>
        <w:spacing w:before="58" w:line="500" w:lineRule="exact"/>
        <w:ind w:left="0" w:firstLine="420" w:firstLineChars="200"/>
        <w:rPr>
          <w:b w:val="0"/>
          <w:sz w:val="21"/>
          <w:szCs w:val="21"/>
          <w:lang w:eastAsia="zh-CN"/>
        </w:rPr>
      </w:pPr>
      <w:r>
        <w:rPr>
          <w:rFonts w:hint="eastAsia"/>
          <w:b w:val="0"/>
          <w:sz w:val="21"/>
          <w:szCs w:val="21"/>
          <w:lang w:eastAsia="zh-CN"/>
        </w:rPr>
        <w:t>9</w:t>
      </w:r>
      <w:r>
        <w:rPr>
          <w:b w:val="0"/>
          <w:sz w:val="21"/>
          <w:szCs w:val="21"/>
          <w:lang w:eastAsia="zh-CN"/>
        </w:rPr>
        <w:t>.2 初次认证审核：第一阶段</w:t>
      </w:r>
    </w:p>
    <w:p>
      <w:pPr>
        <w:pStyle w:val="3"/>
        <w:spacing w:before="58" w:line="500" w:lineRule="exact"/>
        <w:ind w:left="0" w:firstLine="420" w:firstLineChars="200"/>
        <w:rPr>
          <w:b w:val="0"/>
          <w:sz w:val="21"/>
          <w:szCs w:val="21"/>
          <w:lang w:eastAsia="zh-CN"/>
        </w:rPr>
      </w:pPr>
      <w:r>
        <w:rPr>
          <w:b w:val="0"/>
          <w:sz w:val="21"/>
          <w:szCs w:val="21"/>
          <w:lang w:eastAsia="zh-CN"/>
        </w:rPr>
        <w:t>通过第一阶段审核，审核组应完善信息以：</w:t>
      </w:r>
    </w:p>
    <w:p>
      <w:pPr>
        <w:pStyle w:val="3"/>
        <w:numPr>
          <w:ilvl w:val="0"/>
          <w:numId w:val="11"/>
        </w:numPr>
        <w:spacing w:before="58" w:line="500" w:lineRule="exact"/>
        <w:rPr>
          <w:b w:val="0"/>
          <w:sz w:val="21"/>
          <w:szCs w:val="21"/>
          <w:lang w:eastAsia="zh-CN"/>
        </w:rPr>
      </w:pPr>
      <w:r>
        <w:rPr>
          <w:b w:val="0"/>
          <w:sz w:val="21"/>
          <w:szCs w:val="21"/>
          <w:lang w:eastAsia="zh-CN"/>
        </w:rPr>
        <w:t>确认审核方案；</w:t>
      </w:r>
    </w:p>
    <w:p>
      <w:pPr>
        <w:pStyle w:val="3"/>
        <w:numPr>
          <w:ilvl w:val="0"/>
          <w:numId w:val="11"/>
        </w:numPr>
        <w:spacing w:before="58" w:line="500" w:lineRule="exact"/>
        <w:rPr>
          <w:b w:val="0"/>
          <w:sz w:val="21"/>
          <w:szCs w:val="21"/>
          <w:lang w:eastAsia="zh-CN"/>
        </w:rPr>
      </w:pPr>
      <w:r>
        <w:rPr>
          <w:b w:val="0"/>
          <w:sz w:val="21"/>
          <w:szCs w:val="21"/>
          <w:lang w:eastAsia="zh-CN"/>
        </w:rPr>
        <w:t>策划第二段审核，考虑对每个场所拟审核的过程、活动；</w:t>
      </w:r>
    </w:p>
    <w:p>
      <w:pPr>
        <w:pStyle w:val="3"/>
        <w:numPr>
          <w:ilvl w:val="0"/>
          <w:numId w:val="11"/>
        </w:numPr>
        <w:spacing w:before="58" w:line="500" w:lineRule="exact"/>
        <w:rPr>
          <w:b w:val="0"/>
          <w:sz w:val="21"/>
          <w:szCs w:val="21"/>
          <w:lang w:eastAsia="zh-CN"/>
        </w:rPr>
      </w:pPr>
      <w:r>
        <w:rPr>
          <w:b w:val="0"/>
          <w:sz w:val="21"/>
          <w:szCs w:val="21"/>
          <w:lang w:eastAsia="zh-CN"/>
        </w:rPr>
        <w:t>确认承担第二阶段审核的审核组具备必要的能力。</w:t>
      </w:r>
    </w:p>
    <w:p>
      <w:pPr>
        <w:pStyle w:val="3"/>
        <w:spacing w:before="58" w:line="500" w:lineRule="exact"/>
        <w:ind w:left="0" w:firstLine="420" w:firstLineChars="200"/>
        <w:rPr>
          <w:b w:val="0"/>
          <w:sz w:val="21"/>
          <w:szCs w:val="21"/>
          <w:lang w:eastAsia="zh-CN"/>
        </w:rPr>
      </w:pPr>
      <w:r>
        <w:rPr>
          <w:b w:val="0"/>
          <w:sz w:val="21"/>
          <w:szCs w:val="21"/>
          <w:lang w:eastAsia="zh-CN"/>
        </w:rPr>
        <w:t>9.3 初次认证审核：第二阶段</w:t>
      </w:r>
    </w:p>
    <w:p>
      <w:pPr>
        <w:pStyle w:val="3"/>
        <w:spacing w:before="58" w:line="500" w:lineRule="exact"/>
        <w:ind w:left="0" w:firstLine="420" w:firstLineChars="200"/>
        <w:rPr>
          <w:b w:val="0"/>
          <w:sz w:val="21"/>
          <w:szCs w:val="21"/>
          <w:lang w:eastAsia="zh-CN"/>
        </w:rPr>
      </w:pPr>
      <w:r>
        <w:rPr>
          <w:b w:val="0"/>
          <w:sz w:val="21"/>
          <w:szCs w:val="21"/>
          <w:lang w:eastAsia="zh-CN"/>
        </w:rPr>
        <w:t>初次认证审核的输出中，审核组应将在每个场所审核了哪些过程形成文件。这些信息将用于修正审核方案以及后续监督审核的审核计划</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w:t>
      </w:r>
      <w:r>
        <w:rPr>
          <w:rFonts w:asciiTheme="minorEastAsia" w:hAnsiTheme="minorEastAsia" w:eastAsiaTheme="minorEastAsia"/>
          <w:b/>
          <w:sz w:val="24"/>
          <w:szCs w:val="24"/>
          <w:lang w:eastAsia="zh-CN"/>
        </w:rPr>
        <w:t xml:space="preserve">0 </w:t>
      </w:r>
      <w:r>
        <w:rPr>
          <w:rFonts w:hint="eastAsia" w:asciiTheme="minorEastAsia" w:hAnsiTheme="minorEastAsia" w:eastAsiaTheme="minorEastAsia"/>
          <w:b/>
          <w:sz w:val="24"/>
          <w:szCs w:val="24"/>
          <w:lang w:eastAsia="zh-CN"/>
        </w:rPr>
        <w:t>不符合</w:t>
      </w:r>
    </w:p>
    <w:p>
      <w:pPr>
        <w:pStyle w:val="3"/>
        <w:spacing w:before="58" w:line="500" w:lineRule="exact"/>
        <w:ind w:left="0" w:firstLine="420" w:firstLineChars="200"/>
        <w:rPr>
          <w:b w:val="0"/>
          <w:sz w:val="21"/>
          <w:szCs w:val="21"/>
          <w:lang w:eastAsia="zh-CN"/>
        </w:rPr>
      </w:pPr>
      <w:r>
        <w:rPr>
          <w:rFonts w:hint="eastAsia"/>
          <w:b w:val="0"/>
          <w:sz w:val="21"/>
          <w:szCs w:val="21"/>
          <w:lang w:eastAsia="zh-CN"/>
        </w:rPr>
        <w:t>10.1</w:t>
      </w:r>
      <w:r>
        <w:rPr>
          <w:b w:val="0"/>
          <w:sz w:val="21"/>
          <w:szCs w:val="21"/>
          <w:lang w:eastAsia="zh-CN"/>
        </w:rPr>
        <w:t xml:space="preserve"> 如果在任何一个场所发现了未能满足管理体系标准要求或使人对管理体系能力产生重大怀疑</w:t>
      </w:r>
    </w:p>
    <w:p>
      <w:pPr>
        <w:pStyle w:val="3"/>
        <w:spacing w:before="58" w:line="500" w:lineRule="exact"/>
        <w:ind w:left="0" w:firstLine="420" w:firstLineChars="200"/>
        <w:rPr>
          <w:b w:val="0"/>
          <w:sz w:val="21"/>
          <w:szCs w:val="21"/>
          <w:lang w:eastAsia="zh-CN"/>
        </w:rPr>
      </w:pPr>
      <w:r>
        <w:rPr>
          <w:b w:val="0"/>
          <w:sz w:val="21"/>
          <w:szCs w:val="21"/>
          <w:lang w:eastAsia="zh-CN"/>
        </w:rPr>
        <w:t>的不符合，不论该不符合是在组织内部审核还是认证审核中发现的，审核组都应进行调查，以确</w:t>
      </w:r>
    </w:p>
    <w:p>
      <w:pPr>
        <w:pStyle w:val="3"/>
        <w:spacing w:before="58" w:line="500" w:lineRule="exact"/>
        <w:ind w:left="0" w:firstLine="420" w:firstLineChars="200"/>
        <w:rPr>
          <w:b w:val="0"/>
          <w:sz w:val="21"/>
          <w:szCs w:val="21"/>
          <w:lang w:eastAsia="zh-CN"/>
        </w:rPr>
      </w:pPr>
      <w:r>
        <w:rPr>
          <w:b w:val="0"/>
          <w:sz w:val="21"/>
          <w:szCs w:val="21"/>
          <w:lang w:eastAsia="zh-CN"/>
        </w:rPr>
        <w:t>定体系是否存在影响其他场所的整体性问题。</w:t>
      </w:r>
    </w:p>
    <w:p>
      <w:pPr>
        <w:pStyle w:val="3"/>
        <w:numPr>
          <w:ilvl w:val="0"/>
          <w:numId w:val="12"/>
        </w:numPr>
        <w:spacing w:before="58" w:line="500" w:lineRule="exact"/>
        <w:rPr>
          <w:b w:val="0"/>
          <w:sz w:val="21"/>
          <w:szCs w:val="21"/>
          <w:lang w:eastAsia="zh-CN"/>
        </w:rPr>
      </w:pPr>
      <w:r>
        <w:rPr>
          <w:b w:val="0"/>
          <w:sz w:val="21"/>
          <w:szCs w:val="21"/>
          <w:lang w:eastAsia="zh-CN"/>
        </w:rPr>
        <w:t>如果发现体系存在整体性问题，应在中心办公室和每个受到影响的场所采取纠正措施并进行验证；</w:t>
      </w:r>
    </w:p>
    <w:p>
      <w:pPr>
        <w:pStyle w:val="3"/>
        <w:numPr>
          <w:ilvl w:val="0"/>
          <w:numId w:val="12"/>
        </w:numPr>
        <w:spacing w:before="58" w:line="500" w:lineRule="exact"/>
        <w:rPr>
          <w:b w:val="0"/>
          <w:sz w:val="21"/>
          <w:szCs w:val="21"/>
          <w:lang w:eastAsia="zh-CN"/>
        </w:rPr>
      </w:pPr>
      <w:r>
        <w:rPr>
          <w:b w:val="0"/>
          <w:sz w:val="21"/>
          <w:szCs w:val="21"/>
          <w:lang w:eastAsia="zh-CN"/>
        </w:rPr>
        <w:t>如果没有发现整体性问题，应提供不对其他场所采取纠正措的正当理由；</w:t>
      </w:r>
    </w:p>
    <w:p>
      <w:pPr>
        <w:pStyle w:val="3"/>
        <w:numPr>
          <w:ilvl w:val="0"/>
          <w:numId w:val="12"/>
        </w:numPr>
        <w:spacing w:before="58" w:line="500" w:lineRule="exact"/>
        <w:rPr>
          <w:b w:val="0"/>
          <w:sz w:val="21"/>
          <w:szCs w:val="21"/>
          <w:lang w:eastAsia="zh-CN"/>
        </w:rPr>
      </w:pPr>
      <w:r>
        <w:rPr>
          <w:b w:val="0"/>
          <w:sz w:val="21"/>
          <w:szCs w:val="21"/>
          <w:lang w:eastAsia="zh-CN"/>
        </w:rPr>
        <w:t>直到能够确信组织已重新建立了控制。</w:t>
      </w:r>
    </w:p>
    <w:p>
      <w:pPr>
        <w:pStyle w:val="3"/>
        <w:spacing w:before="58" w:line="500" w:lineRule="exact"/>
        <w:ind w:left="0" w:firstLine="420" w:firstLineChars="200"/>
        <w:rPr>
          <w:b w:val="0"/>
          <w:sz w:val="21"/>
          <w:szCs w:val="21"/>
          <w:lang w:eastAsia="zh-CN"/>
        </w:rPr>
      </w:pPr>
      <w:r>
        <w:rPr>
          <w:b w:val="0"/>
          <w:sz w:val="21"/>
          <w:szCs w:val="21"/>
          <w:lang w:eastAsia="zh-CN"/>
        </w:rPr>
        <w:t>10.2 在认证决定时，任何场所存在的不符合，在纠正措施未满足要求前，不得对认证范围覆盖的</w:t>
      </w:r>
    </w:p>
    <w:p>
      <w:pPr>
        <w:pStyle w:val="3"/>
        <w:spacing w:before="58" w:line="500" w:lineRule="exact"/>
        <w:ind w:left="0" w:firstLine="420" w:firstLineChars="200"/>
        <w:rPr>
          <w:b w:val="0"/>
          <w:sz w:val="21"/>
          <w:szCs w:val="21"/>
          <w:lang w:eastAsia="zh-CN"/>
        </w:rPr>
      </w:pPr>
      <w:r>
        <w:rPr>
          <w:b w:val="0"/>
          <w:sz w:val="21"/>
          <w:szCs w:val="21"/>
          <w:lang w:eastAsia="zh-CN"/>
        </w:rPr>
        <w:t>多场所批准认证，也不允许将有问题的单个场所排除而推荐认证。</w:t>
      </w:r>
    </w:p>
    <w:p>
      <w:pPr>
        <w:pStyle w:val="3"/>
        <w:spacing w:before="58" w:line="500" w:lineRule="exact"/>
        <w:ind w:left="0" w:firstLine="420" w:firstLineChars="200"/>
        <w:rPr>
          <w:b w:val="0"/>
          <w:sz w:val="21"/>
          <w:szCs w:val="21"/>
          <w:lang w:eastAsia="zh-CN"/>
        </w:rPr>
      </w:pPr>
      <w:r>
        <w:rPr>
          <w:b w:val="0"/>
          <w:sz w:val="21"/>
          <w:szCs w:val="21"/>
          <w:lang w:eastAsia="zh-CN"/>
        </w:rPr>
        <w:t>10.3 监督、再认证审核时，审核组确认获证组织证书表达的多场所已发生变化，获证组织未向认</w:t>
      </w:r>
    </w:p>
    <w:p>
      <w:pPr>
        <w:pStyle w:val="3"/>
        <w:spacing w:before="58" w:line="500" w:lineRule="exact"/>
        <w:ind w:left="0" w:firstLine="420" w:firstLineChars="200"/>
        <w:rPr>
          <w:b w:val="0"/>
          <w:sz w:val="21"/>
          <w:szCs w:val="21"/>
          <w:lang w:eastAsia="zh-CN"/>
        </w:rPr>
      </w:pPr>
      <w:r>
        <w:rPr>
          <w:b w:val="0"/>
          <w:sz w:val="21"/>
          <w:szCs w:val="21"/>
          <w:lang w:eastAsia="zh-CN"/>
        </w:rPr>
        <w:t>证机构提供变更信息的，可视为获证组织的认证证书误用，应开具不符合。</w:t>
      </w:r>
    </w:p>
    <w:p>
      <w:pPr>
        <w:tabs>
          <w:tab w:val="left" w:pos="1260"/>
        </w:tabs>
        <w:spacing w:line="500" w:lineRule="exact"/>
        <w:ind w:firstLine="241" w:firstLineChars="100"/>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11 认证证书</w:t>
      </w:r>
    </w:p>
    <w:p>
      <w:pPr>
        <w:pStyle w:val="3"/>
        <w:spacing w:before="58" w:line="500" w:lineRule="exact"/>
        <w:ind w:left="0" w:firstLine="420" w:firstLineChars="200"/>
        <w:rPr>
          <w:b w:val="0"/>
          <w:sz w:val="21"/>
          <w:szCs w:val="21"/>
          <w:lang w:eastAsia="zh-CN"/>
        </w:rPr>
      </w:pPr>
      <w:r>
        <w:rPr>
          <w:b w:val="0"/>
          <w:sz w:val="21"/>
          <w:szCs w:val="21"/>
          <w:lang w:eastAsia="zh-CN"/>
        </w:rPr>
        <w:t>11.1通常情况下，公司向组织颁发的是主认证证书，注明的是其总部的名称、地址和认证范围，</w:t>
      </w:r>
    </w:p>
    <w:p>
      <w:pPr>
        <w:pStyle w:val="3"/>
        <w:spacing w:before="58" w:line="500" w:lineRule="exact"/>
        <w:ind w:left="0" w:firstLine="420" w:firstLineChars="200"/>
        <w:rPr>
          <w:b w:val="0"/>
          <w:sz w:val="21"/>
          <w:szCs w:val="21"/>
          <w:lang w:eastAsia="zh-CN"/>
        </w:rPr>
      </w:pPr>
      <w:r>
        <w:rPr>
          <w:b w:val="0"/>
          <w:sz w:val="21"/>
          <w:szCs w:val="21"/>
          <w:lang w:eastAsia="zh-CN"/>
        </w:rPr>
        <w:t>与认证相关所有固定场所的名单发布在证书附件上。</w:t>
      </w:r>
    </w:p>
    <w:p>
      <w:pPr>
        <w:pStyle w:val="3"/>
        <w:spacing w:before="58" w:line="500" w:lineRule="exact"/>
        <w:ind w:left="0" w:firstLine="420" w:firstLineChars="200"/>
        <w:rPr>
          <w:b w:val="0"/>
          <w:sz w:val="21"/>
          <w:szCs w:val="21"/>
          <w:lang w:eastAsia="zh-CN"/>
        </w:rPr>
      </w:pPr>
      <w:r>
        <w:rPr>
          <w:b w:val="0"/>
          <w:sz w:val="21"/>
          <w:szCs w:val="21"/>
          <w:lang w:eastAsia="zh-CN"/>
        </w:rPr>
        <w:t>11.2必要时，可以向认证组织的每一个固定场所发放一份子认证证书，它注明该场所的名称、地</w:t>
      </w:r>
    </w:p>
    <w:p>
      <w:pPr>
        <w:pStyle w:val="3"/>
        <w:spacing w:before="58" w:line="500" w:lineRule="exact"/>
        <w:ind w:left="0" w:firstLine="420" w:firstLineChars="200"/>
        <w:rPr>
          <w:b w:val="0"/>
          <w:sz w:val="21"/>
          <w:szCs w:val="21"/>
          <w:lang w:eastAsia="zh-CN"/>
        </w:rPr>
      </w:pPr>
      <w:r>
        <w:rPr>
          <w:b w:val="0"/>
          <w:sz w:val="21"/>
          <w:szCs w:val="21"/>
          <w:lang w:eastAsia="zh-CN"/>
        </w:rPr>
        <w:t>址和认证范围。该认证范围可以包含与主认证证书相同的范围或部分范围，子证书和主证书通过</w:t>
      </w:r>
    </w:p>
    <w:p>
      <w:pPr>
        <w:pStyle w:val="3"/>
        <w:spacing w:before="58" w:line="500" w:lineRule="exact"/>
        <w:ind w:left="0" w:firstLine="420" w:firstLineChars="200"/>
        <w:rPr>
          <w:b w:val="0"/>
          <w:sz w:val="21"/>
          <w:szCs w:val="21"/>
          <w:lang w:eastAsia="zh-CN"/>
        </w:rPr>
      </w:pPr>
      <w:r>
        <w:rPr>
          <w:b w:val="0"/>
          <w:sz w:val="21"/>
          <w:szCs w:val="21"/>
          <w:lang w:eastAsia="zh-CN"/>
        </w:rPr>
        <w:t>证书编号来表明之间的关系。</w:t>
      </w:r>
    </w:p>
    <w:p>
      <w:pPr>
        <w:pStyle w:val="3"/>
        <w:spacing w:before="58" w:line="500" w:lineRule="exact"/>
        <w:ind w:left="0" w:firstLine="420" w:firstLineChars="200"/>
        <w:rPr>
          <w:b w:val="0"/>
          <w:sz w:val="21"/>
          <w:szCs w:val="21"/>
          <w:lang w:eastAsia="zh-CN"/>
        </w:rPr>
      </w:pPr>
      <w:r>
        <w:rPr>
          <w:b w:val="0"/>
          <w:sz w:val="21"/>
          <w:szCs w:val="21"/>
          <w:lang w:eastAsia="zh-CN"/>
        </w:rPr>
        <w:t>11.3如果组织总部或任何场所没有满足维持认证证书的必要条件，认证证书将被全部撤销。</w:t>
      </w:r>
    </w:p>
    <w:p>
      <w:pPr>
        <w:pStyle w:val="3"/>
        <w:spacing w:before="58" w:line="500" w:lineRule="exact"/>
        <w:ind w:left="0" w:firstLine="420" w:firstLineChars="200"/>
        <w:rPr>
          <w:b w:val="0"/>
          <w:sz w:val="21"/>
          <w:szCs w:val="21"/>
          <w:lang w:eastAsia="zh-CN"/>
        </w:rPr>
      </w:pPr>
      <w:r>
        <w:rPr>
          <w:b w:val="0"/>
          <w:sz w:val="21"/>
          <w:szCs w:val="21"/>
          <w:lang w:eastAsia="zh-CN"/>
        </w:rPr>
        <w:t>11.4组织应及时向 公司通报任何场所的关闭，未能提供这些信息将被 公司视为对认证证书的误</w:t>
      </w:r>
    </w:p>
    <w:p>
      <w:pPr>
        <w:pStyle w:val="3"/>
        <w:spacing w:before="58" w:line="500" w:lineRule="exact"/>
        <w:ind w:left="0" w:firstLine="420" w:firstLineChars="200"/>
        <w:rPr>
          <w:b w:val="0"/>
          <w:sz w:val="21"/>
          <w:szCs w:val="21"/>
          <w:lang w:eastAsia="zh-CN"/>
        </w:rPr>
      </w:pPr>
      <w:r>
        <w:rPr>
          <w:b w:val="0"/>
          <w:sz w:val="21"/>
          <w:szCs w:val="21"/>
          <w:lang w:eastAsia="zh-CN"/>
        </w:rPr>
        <w:t>用，公司将按照公司《认证证书及标志的使用规则》规定采取相应的措施。</w:t>
      </w:r>
    </w:p>
    <w:p>
      <w:pPr>
        <w:pStyle w:val="3"/>
        <w:spacing w:before="58" w:line="500" w:lineRule="exact"/>
        <w:ind w:left="0" w:firstLine="420" w:firstLineChars="200"/>
        <w:rPr>
          <w:b w:val="0"/>
          <w:sz w:val="21"/>
          <w:szCs w:val="21"/>
          <w:lang w:eastAsia="zh-CN"/>
        </w:rPr>
      </w:pPr>
      <w:r>
        <w:rPr>
          <w:b w:val="0"/>
          <w:sz w:val="21"/>
          <w:szCs w:val="21"/>
          <w:lang w:eastAsia="zh-CN"/>
        </w:rPr>
        <w:t>11.5由组织申请，经公司监督/再认证后，新的固定场所可以添加在现有证书上。</w:t>
      </w:r>
    </w:p>
    <w:p>
      <w:pPr>
        <w:pStyle w:val="3"/>
        <w:spacing w:before="58" w:line="500" w:lineRule="exact"/>
        <w:ind w:left="0" w:firstLine="420" w:firstLineChars="200"/>
        <w:rPr>
          <w:b w:val="0"/>
          <w:sz w:val="21"/>
          <w:szCs w:val="21"/>
          <w:lang w:eastAsia="zh-CN"/>
        </w:rPr>
      </w:pPr>
      <w:r>
        <w:rPr>
          <w:b w:val="0"/>
          <w:sz w:val="21"/>
          <w:szCs w:val="21"/>
          <w:lang w:eastAsia="zh-CN"/>
        </w:rPr>
        <w:t>11.6为完成特定的工作而由组织建立的临时性场所，如建筑工地，对于这类场所的活动进行的任</w:t>
      </w:r>
    </w:p>
    <w:p>
      <w:pPr>
        <w:pStyle w:val="3"/>
        <w:spacing w:before="58" w:line="500" w:lineRule="exact"/>
        <w:ind w:left="0" w:firstLine="420" w:firstLineChars="200"/>
        <w:rPr>
          <w:b w:val="0"/>
          <w:sz w:val="21"/>
          <w:szCs w:val="21"/>
          <w:lang w:eastAsia="zh-CN"/>
        </w:rPr>
      </w:pPr>
      <w:r>
        <w:rPr>
          <w:b w:val="0"/>
          <w:sz w:val="21"/>
          <w:szCs w:val="21"/>
          <w:lang w:eastAsia="zh-CN"/>
        </w:rPr>
        <w:t>何抽样的目的是为了确认拟认证的管理体系常设部门的活动，而不是为了给这些临时场所颁发证</w:t>
      </w:r>
    </w:p>
    <w:p>
      <w:pPr>
        <w:pStyle w:val="3"/>
        <w:spacing w:before="58" w:line="500" w:lineRule="exact"/>
        <w:ind w:left="0" w:firstLine="420" w:firstLineChars="200"/>
        <w:rPr>
          <w:b w:val="0"/>
          <w:sz w:val="21"/>
          <w:szCs w:val="21"/>
          <w:lang w:eastAsia="zh-CN"/>
        </w:rPr>
      </w:pPr>
      <w:r>
        <w:rPr>
          <w:b w:val="0"/>
          <w:sz w:val="21"/>
          <w:szCs w:val="21"/>
          <w:lang w:eastAsia="zh-CN"/>
        </w:rPr>
        <w:t>书。</w:t>
      </w:r>
    </w:p>
    <w:p>
      <w:pPr>
        <w:pStyle w:val="3"/>
        <w:spacing w:before="58" w:line="500" w:lineRule="exact"/>
        <w:ind w:left="0" w:leftChars="0" w:firstLine="0" w:firstLineChars="0"/>
        <w:rPr>
          <w:b w:val="0"/>
          <w:sz w:val="21"/>
          <w:szCs w:val="21"/>
          <w:lang w:eastAsia="zh-CN"/>
        </w:rPr>
      </w:pPr>
    </w:p>
    <w:p>
      <w:pPr>
        <w:spacing w:before="58"/>
        <w:ind w:left="4373" w:right="4168"/>
        <w:jc w:val="center"/>
        <w:rPr>
          <w:b/>
          <w:sz w:val="21"/>
          <w:szCs w:val="21"/>
          <w:lang w:val="zh-CN" w:eastAsia="zh-CN" w:bidi="zh-CN"/>
        </w:rPr>
      </w:pPr>
    </w:p>
    <w:p>
      <w:pPr>
        <w:pStyle w:val="3"/>
        <w:spacing w:before="58" w:line="560" w:lineRule="exact"/>
        <w:ind w:left="0"/>
        <w:jc w:val="center"/>
        <w:rPr>
          <w:sz w:val="32"/>
          <w:szCs w:val="32"/>
          <w:lang w:eastAsia="zh-CN"/>
        </w:rPr>
      </w:pPr>
      <w:r>
        <w:rPr>
          <w:rFonts w:hint="eastAsia"/>
          <w:sz w:val="32"/>
          <w:szCs w:val="32"/>
          <w:lang w:val="en-US" w:eastAsia="zh-CN"/>
        </w:rPr>
        <w:t>ZFC</w:t>
      </w:r>
      <w:r>
        <w:rPr>
          <w:sz w:val="32"/>
          <w:szCs w:val="32"/>
          <w:lang w:eastAsia="zh-CN"/>
        </w:rPr>
        <w:t>-RZGZ-0</w:t>
      </w:r>
      <w:r>
        <w:rPr>
          <w:rFonts w:hint="eastAsia"/>
          <w:sz w:val="32"/>
          <w:szCs w:val="32"/>
          <w:lang w:eastAsia="zh-CN"/>
        </w:rPr>
        <w:t>9</w:t>
      </w:r>
      <w:r>
        <w:rPr>
          <w:sz w:val="32"/>
          <w:szCs w:val="32"/>
          <w:lang w:eastAsia="zh-CN"/>
        </w:rPr>
        <w:t xml:space="preserve"> 结合审核</w:t>
      </w:r>
      <w:r>
        <w:rPr>
          <w:rFonts w:hint="eastAsia"/>
          <w:sz w:val="32"/>
          <w:szCs w:val="32"/>
          <w:lang w:eastAsia="zh-CN"/>
        </w:rPr>
        <w:t>规则</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w:t>
      </w:r>
      <w:r>
        <w:rPr>
          <w:rFonts w:asciiTheme="minorEastAsia" w:hAnsiTheme="minorEastAsia" w:eastAsiaTheme="minorEastAsia"/>
          <w:b/>
          <w:sz w:val="24"/>
          <w:szCs w:val="24"/>
          <w:lang w:eastAsia="zh-CN"/>
        </w:rPr>
        <w:t xml:space="preserve"> 目的</w:t>
      </w:r>
    </w:p>
    <w:p>
      <w:pPr>
        <w:spacing w:before="91" w:line="560" w:lineRule="exact"/>
        <w:ind w:firstLine="210" w:firstLineChars="100"/>
        <w:rPr>
          <w:sz w:val="21"/>
          <w:szCs w:val="21"/>
          <w:lang w:val="zh-CN" w:eastAsia="zh-CN" w:bidi="zh-CN"/>
        </w:rPr>
      </w:pPr>
      <w:r>
        <w:rPr>
          <w:sz w:val="21"/>
          <w:szCs w:val="21"/>
          <w:lang w:val="zh-CN" w:eastAsia="zh-CN" w:bidi="zh-CN"/>
        </w:rPr>
        <w:t>明确结合审核的理解，为结合审核的实施提供规范性管理要求。</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w:t>
      </w:r>
      <w:r>
        <w:rPr>
          <w:rFonts w:asciiTheme="minorEastAsia" w:hAnsiTheme="minorEastAsia" w:eastAsiaTheme="minorEastAsia"/>
          <w:b/>
          <w:sz w:val="24"/>
          <w:szCs w:val="24"/>
          <w:lang w:eastAsia="zh-CN"/>
        </w:rPr>
        <w:t xml:space="preserve"> 适用范围</w:t>
      </w:r>
    </w:p>
    <w:p>
      <w:pPr>
        <w:spacing w:before="91" w:line="560" w:lineRule="exact"/>
        <w:ind w:firstLine="210" w:firstLineChars="100"/>
        <w:rPr>
          <w:sz w:val="21"/>
          <w:szCs w:val="21"/>
          <w:lang w:val="zh-CN" w:eastAsia="zh-CN" w:bidi="zh-CN"/>
        </w:rPr>
      </w:pPr>
      <w:r>
        <w:rPr>
          <w:sz w:val="21"/>
          <w:szCs w:val="21"/>
          <w:lang w:val="zh-CN" w:eastAsia="zh-CN" w:bidi="zh-CN"/>
        </w:rPr>
        <w:t>本规范仅提出结合审核项目审核方案管理中的特殊要求，通用要求部分执行公司相关</w:t>
      </w:r>
      <w:r>
        <w:rPr>
          <w:rFonts w:hint="eastAsia"/>
          <w:sz w:val="21"/>
          <w:szCs w:val="21"/>
          <w:lang w:val="zh-CN" w:eastAsia="zh-CN" w:bidi="zh-CN"/>
        </w:rPr>
        <w:t>程序</w:t>
      </w:r>
      <w:r>
        <w:rPr>
          <w:sz w:val="21"/>
          <w:szCs w:val="21"/>
          <w:lang w:val="zh-CN" w:eastAsia="zh-CN" w:bidi="zh-CN"/>
        </w:rPr>
        <w:t>文件的</w:t>
      </w:r>
    </w:p>
    <w:p>
      <w:pPr>
        <w:spacing w:before="91" w:line="560" w:lineRule="exact"/>
        <w:ind w:firstLine="210" w:firstLineChars="100"/>
        <w:rPr>
          <w:sz w:val="21"/>
          <w:szCs w:val="21"/>
          <w:lang w:val="zh-CN" w:eastAsia="zh-CN" w:bidi="zh-CN"/>
        </w:rPr>
      </w:pPr>
      <w:r>
        <w:rPr>
          <w:sz w:val="21"/>
          <w:szCs w:val="21"/>
          <w:lang w:val="zh-CN" w:eastAsia="zh-CN" w:bidi="zh-CN"/>
        </w:rPr>
        <w:t>要求。</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3</w:t>
      </w:r>
      <w:r>
        <w:rPr>
          <w:rFonts w:asciiTheme="minorEastAsia" w:hAnsiTheme="minorEastAsia" w:eastAsiaTheme="minorEastAsia"/>
          <w:b/>
          <w:sz w:val="24"/>
          <w:szCs w:val="24"/>
          <w:lang w:eastAsia="zh-CN"/>
        </w:rPr>
        <w:t xml:space="preserve"> 定义</w:t>
      </w:r>
    </w:p>
    <w:p>
      <w:pPr>
        <w:spacing w:before="91" w:line="560" w:lineRule="exact"/>
        <w:ind w:firstLine="210" w:firstLineChars="100"/>
        <w:rPr>
          <w:sz w:val="21"/>
          <w:szCs w:val="21"/>
          <w:lang w:val="zh-CN" w:eastAsia="zh-CN" w:bidi="zh-CN"/>
        </w:rPr>
      </w:pPr>
      <w:r>
        <w:rPr>
          <w:rFonts w:hint="eastAsia"/>
          <w:sz w:val="21"/>
          <w:szCs w:val="21"/>
          <w:lang w:val="zh-CN" w:eastAsia="zh-CN" w:bidi="zh-CN"/>
        </w:rPr>
        <w:t>3.1</w:t>
      </w:r>
      <w:r>
        <w:rPr>
          <w:sz w:val="21"/>
          <w:szCs w:val="21"/>
          <w:lang w:val="zh-CN" w:eastAsia="zh-CN" w:bidi="zh-CN"/>
        </w:rPr>
        <w:t xml:space="preserve"> 结合审核：认证机构对一个客户同时按照两个或两个以上管理体系标准要求实施的审核。</w:t>
      </w:r>
    </w:p>
    <w:p>
      <w:pPr>
        <w:spacing w:before="91" w:line="560" w:lineRule="exact"/>
        <w:ind w:firstLine="210" w:firstLineChars="100"/>
        <w:rPr>
          <w:sz w:val="21"/>
          <w:szCs w:val="21"/>
          <w:lang w:val="zh-CN" w:eastAsia="zh-CN" w:bidi="zh-CN"/>
        </w:rPr>
      </w:pPr>
      <w:r>
        <w:rPr>
          <w:sz w:val="21"/>
          <w:szCs w:val="21"/>
          <w:lang w:val="zh-CN" w:eastAsia="zh-CN" w:bidi="zh-CN"/>
        </w:rPr>
        <w:t>一体化管理体系审核： 一个客户已将两个或两个以上管理体系标准要求的应用整合在一个单一的管</w:t>
      </w:r>
    </w:p>
    <w:p>
      <w:pPr>
        <w:spacing w:before="91" w:line="560" w:lineRule="exact"/>
        <w:ind w:firstLine="210" w:firstLineChars="100"/>
        <w:rPr>
          <w:sz w:val="21"/>
          <w:szCs w:val="21"/>
          <w:lang w:val="zh-CN" w:eastAsia="zh-CN" w:bidi="zh-CN"/>
        </w:rPr>
      </w:pPr>
      <w:r>
        <w:rPr>
          <w:sz w:val="21"/>
          <w:szCs w:val="21"/>
          <w:lang w:val="zh-CN" w:eastAsia="zh-CN" w:bidi="zh-CN"/>
        </w:rPr>
        <w:t>理体系中，认证机构对其按照一个以上标准同时实施的审核。</w:t>
      </w:r>
    </w:p>
    <w:p>
      <w:pPr>
        <w:spacing w:before="91" w:line="560" w:lineRule="exact"/>
        <w:ind w:left="220" w:leftChars="100"/>
        <w:rPr>
          <w:sz w:val="21"/>
          <w:szCs w:val="21"/>
          <w:lang w:val="zh-CN" w:eastAsia="zh-CN" w:bidi="zh-CN"/>
        </w:rPr>
      </w:pPr>
      <w:r>
        <w:rPr>
          <w:sz w:val="21"/>
          <w:szCs w:val="21"/>
          <w:lang w:val="zh-CN" w:eastAsia="zh-CN" w:bidi="zh-CN"/>
        </w:rPr>
        <w:t>一体化管理体系：（I</w:t>
      </w:r>
      <w:r>
        <w:rPr>
          <w:rFonts w:hint="eastAsia"/>
          <w:sz w:val="21"/>
          <w:szCs w:val="21"/>
          <w:lang w:val="en-US" w:eastAsia="zh-CN" w:bidi="zh-CN"/>
        </w:rPr>
        <w:t>MS</w:t>
      </w:r>
      <w:r>
        <w:rPr>
          <w:sz w:val="21"/>
          <w:szCs w:val="21"/>
          <w:lang w:val="zh-CN" w:eastAsia="zh-CN" w:bidi="zh-CN"/>
        </w:rPr>
        <w:t>）对组织绩效的多方面进行管理，以满足两个或多个管理体系标准要求的、</w:t>
      </w:r>
      <w:r>
        <w:rPr>
          <w:rFonts w:hint="eastAsia"/>
          <w:sz w:val="21"/>
          <w:szCs w:val="21"/>
          <w:lang w:val="zh-CN" w:eastAsia="zh-CN" w:bidi="zh-CN"/>
        </w:rPr>
        <w:t>3.2</w:t>
      </w:r>
      <w:r>
        <w:rPr>
          <w:sz w:val="21"/>
          <w:szCs w:val="21"/>
          <w:lang w:val="zh-CN" w:eastAsia="zh-CN" w:bidi="zh-CN"/>
        </w:rPr>
        <w:t xml:space="preserve"> 具有一定一体化程度的单一管理体系。管理体系可以是分别按照每一审核准则/标准建立的单个管理体系组合而成的结合体系，也可以是共享单一体系文件、管理体系要素和职责的一体化管理体系。</w:t>
      </w:r>
    </w:p>
    <w:p>
      <w:pPr>
        <w:spacing w:before="91" w:line="560" w:lineRule="exact"/>
        <w:ind w:firstLine="210" w:firstLineChars="100"/>
        <w:rPr>
          <w:sz w:val="21"/>
          <w:szCs w:val="21"/>
          <w:lang w:val="zh-CN" w:eastAsia="zh-CN" w:bidi="zh-CN"/>
        </w:rPr>
      </w:pPr>
      <w:r>
        <w:rPr>
          <w:sz w:val="21"/>
          <w:szCs w:val="21"/>
          <w:lang w:val="zh-CN" w:eastAsia="zh-CN" w:bidi="zh-CN"/>
        </w:rPr>
        <w:t>注：“一体化管理体系”有时也称为“整合的管理体系”。</w:t>
      </w:r>
    </w:p>
    <w:p>
      <w:pPr>
        <w:spacing w:before="91" w:line="560" w:lineRule="exact"/>
        <w:ind w:firstLine="210" w:firstLineChars="100"/>
        <w:rPr>
          <w:sz w:val="21"/>
          <w:szCs w:val="21"/>
          <w:lang w:val="zh-CN" w:eastAsia="zh-CN" w:bidi="zh-CN"/>
        </w:rPr>
      </w:pPr>
      <w:r>
        <w:rPr>
          <w:rFonts w:hint="eastAsia"/>
          <w:sz w:val="21"/>
          <w:szCs w:val="21"/>
          <w:lang w:val="zh-CN" w:eastAsia="zh-CN" w:bidi="zh-CN"/>
        </w:rPr>
        <w:t>3.3.</w:t>
      </w:r>
      <w:r>
        <w:rPr>
          <w:sz w:val="21"/>
          <w:szCs w:val="21"/>
          <w:lang w:val="zh-CN" w:eastAsia="zh-CN" w:bidi="zh-CN"/>
        </w:rPr>
        <w:t xml:space="preserve"> 一体化程度： 组织运用单一的管理体系来实现组织绩效的多方面管理，以满足一个以上管理</w:t>
      </w:r>
    </w:p>
    <w:p>
      <w:pPr>
        <w:spacing w:before="91" w:line="560" w:lineRule="exact"/>
        <w:ind w:firstLine="210" w:firstLineChars="100"/>
        <w:rPr>
          <w:sz w:val="21"/>
          <w:szCs w:val="21"/>
          <w:lang w:val="zh-CN" w:eastAsia="zh-CN" w:bidi="zh-CN"/>
        </w:rPr>
      </w:pPr>
      <w:r>
        <w:rPr>
          <w:sz w:val="21"/>
          <w:szCs w:val="21"/>
          <w:lang w:val="zh-CN" w:eastAsia="zh-CN" w:bidi="zh-CN"/>
        </w:rPr>
        <w:t>体系标准要求的程度。一体化针对的是能够将涉及两个或以上审核准则/标准的文件、适宜的管理要</w:t>
      </w:r>
    </w:p>
    <w:p>
      <w:pPr>
        <w:spacing w:before="91" w:line="560" w:lineRule="exact"/>
        <w:ind w:firstLine="210" w:firstLineChars="100"/>
        <w:rPr>
          <w:sz w:val="21"/>
          <w:szCs w:val="21"/>
          <w:lang w:val="zh-CN" w:eastAsia="zh-CN" w:bidi="zh-CN"/>
        </w:rPr>
      </w:pPr>
      <w:r>
        <w:rPr>
          <w:sz w:val="21"/>
          <w:szCs w:val="21"/>
          <w:lang w:val="zh-CN" w:eastAsia="zh-CN" w:bidi="zh-CN"/>
        </w:rPr>
        <w:t>素和职能加以整合的管理体系。</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4</w:t>
      </w:r>
      <w:r>
        <w:rPr>
          <w:rFonts w:asciiTheme="minorEastAsia" w:hAnsiTheme="minorEastAsia" w:eastAsiaTheme="minorEastAsia"/>
          <w:b/>
          <w:sz w:val="24"/>
          <w:szCs w:val="24"/>
          <w:lang w:eastAsia="zh-CN"/>
        </w:rPr>
        <w:t xml:space="preserve"> 职责</w:t>
      </w:r>
    </w:p>
    <w:p>
      <w:pPr>
        <w:spacing w:before="91" w:line="560" w:lineRule="exact"/>
        <w:ind w:firstLine="210" w:firstLineChars="100"/>
        <w:rPr>
          <w:sz w:val="21"/>
          <w:szCs w:val="21"/>
          <w:lang w:val="zh-CN" w:eastAsia="zh-CN" w:bidi="zh-CN"/>
        </w:rPr>
      </w:pPr>
      <w:r>
        <w:rPr>
          <w:rFonts w:hint="eastAsia"/>
          <w:sz w:val="21"/>
          <w:szCs w:val="21"/>
          <w:lang w:val="zh-CN" w:eastAsia="zh-CN" w:bidi="zh-CN"/>
        </w:rPr>
        <w:t>4.1</w:t>
      </w:r>
      <w:r>
        <w:rPr>
          <w:sz w:val="21"/>
          <w:szCs w:val="21"/>
          <w:lang w:val="zh-CN" w:eastAsia="zh-CN" w:bidi="zh-CN"/>
        </w:rPr>
        <w:t xml:space="preserve"> </w:t>
      </w:r>
      <w:r>
        <w:rPr>
          <w:rFonts w:hint="eastAsia"/>
          <w:sz w:val="21"/>
          <w:szCs w:val="21"/>
          <w:lang w:val="zh-CN" w:eastAsia="zh-CN" w:bidi="zh-CN"/>
        </w:rPr>
        <w:t>事业部</w:t>
      </w:r>
      <w:r>
        <w:rPr>
          <w:sz w:val="21"/>
          <w:szCs w:val="21"/>
          <w:lang w:val="zh-CN" w:eastAsia="zh-CN" w:bidi="zh-CN"/>
        </w:rPr>
        <w:t>：负责结合审核项目的受理评审。</w:t>
      </w:r>
    </w:p>
    <w:p>
      <w:pPr>
        <w:spacing w:before="91" w:line="560" w:lineRule="exact"/>
        <w:ind w:firstLine="210" w:firstLineChars="100"/>
        <w:rPr>
          <w:sz w:val="21"/>
          <w:szCs w:val="21"/>
          <w:lang w:val="zh-CN" w:eastAsia="zh-CN" w:bidi="zh-CN"/>
        </w:rPr>
      </w:pPr>
      <w:r>
        <w:rPr>
          <w:rFonts w:hint="eastAsia"/>
          <w:sz w:val="21"/>
          <w:szCs w:val="21"/>
          <w:lang w:val="zh-CN" w:eastAsia="zh-CN" w:bidi="zh-CN"/>
        </w:rPr>
        <w:t>4.2</w:t>
      </w:r>
      <w:r>
        <w:rPr>
          <w:sz w:val="21"/>
          <w:szCs w:val="21"/>
          <w:lang w:val="zh-CN" w:eastAsia="zh-CN" w:bidi="zh-CN"/>
        </w:rPr>
        <w:t xml:space="preserve"> </w:t>
      </w:r>
      <w:r>
        <w:rPr>
          <w:rFonts w:hint="eastAsia"/>
          <w:sz w:val="21"/>
          <w:szCs w:val="21"/>
          <w:lang w:val="zh-CN" w:eastAsia="zh-CN" w:bidi="zh-CN"/>
        </w:rPr>
        <w:t>认证部</w:t>
      </w:r>
      <w:r>
        <w:rPr>
          <w:sz w:val="21"/>
          <w:szCs w:val="21"/>
          <w:lang w:val="zh-CN" w:eastAsia="zh-CN" w:bidi="zh-CN"/>
        </w:rPr>
        <w:t>：负责结合审核方案的策划以及审核实施过程的管理。</w:t>
      </w:r>
    </w:p>
    <w:p>
      <w:pPr>
        <w:spacing w:before="91" w:line="560" w:lineRule="exact"/>
        <w:ind w:firstLine="210" w:firstLineChars="100"/>
        <w:rPr>
          <w:sz w:val="21"/>
          <w:szCs w:val="21"/>
          <w:lang w:val="zh-CN" w:eastAsia="zh-CN" w:bidi="zh-CN"/>
        </w:rPr>
      </w:pPr>
      <w:r>
        <w:rPr>
          <w:rFonts w:hint="eastAsia"/>
          <w:sz w:val="21"/>
          <w:szCs w:val="21"/>
          <w:lang w:val="zh-CN" w:eastAsia="zh-CN" w:bidi="zh-CN"/>
        </w:rPr>
        <w:t>4.3</w:t>
      </w:r>
      <w:r>
        <w:rPr>
          <w:sz w:val="21"/>
          <w:szCs w:val="21"/>
          <w:lang w:val="zh-CN" w:eastAsia="zh-CN" w:bidi="zh-CN"/>
        </w:rPr>
        <w:t xml:space="preserve"> </w:t>
      </w:r>
      <w:r>
        <w:rPr>
          <w:rFonts w:hint="eastAsia"/>
          <w:sz w:val="21"/>
          <w:szCs w:val="21"/>
          <w:lang w:val="zh-CN" w:eastAsia="zh-CN" w:bidi="zh-CN"/>
        </w:rPr>
        <w:t>技术部</w:t>
      </w:r>
      <w:r>
        <w:rPr>
          <w:sz w:val="21"/>
          <w:szCs w:val="21"/>
          <w:lang w:val="zh-CN" w:eastAsia="zh-CN" w:bidi="zh-CN"/>
        </w:rPr>
        <w:t>：负责结合审核项目的认证评定，给予认证决定。</w:t>
      </w:r>
    </w:p>
    <w:p>
      <w:pPr>
        <w:tabs>
          <w:tab w:val="left" w:pos="1260"/>
        </w:tabs>
        <w:spacing w:line="560" w:lineRule="exact"/>
        <w:ind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5</w:t>
      </w:r>
      <w:r>
        <w:rPr>
          <w:rFonts w:asciiTheme="minorEastAsia" w:hAnsiTheme="minorEastAsia" w:eastAsiaTheme="minorEastAsia"/>
          <w:b/>
          <w:sz w:val="24"/>
          <w:szCs w:val="24"/>
          <w:lang w:eastAsia="zh-CN"/>
        </w:rPr>
        <w:t xml:space="preserve"> 工作程序</w:t>
      </w:r>
    </w:p>
    <w:p>
      <w:pPr>
        <w:spacing w:before="91" w:line="560" w:lineRule="exact"/>
        <w:ind w:firstLine="211" w:firstLineChars="100"/>
        <w:rPr>
          <w:b/>
          <w:sz w:val="21"/>
          <w:szCs w:val="21"/>
          <w:lang w:val="zh-CN" w:eastAsia="zh-CN" w:bidi="zh-CN"/>
        </w:rPr>
      </w:pPr>
      <w:r>
        <w:rPr>
          <w:rFonts w:hint="eastAsia"/>
          <w:b/>
          <w:sz w:val="21"/>
          <w:szCs w:val="21"/>
          <w:lang w:val="zh-CN" w:eastAsia="zh-CN" w:bidi="zh-CN"/>
        </w:rPr>
        <w:t>5.1</w:t>
      </w:r>
      <w:r>
        <w:rPr>
          <w:b/>
          <w:sz w:val="21"/>
          <w:szCs w:val="21"/>
          <w:lang w:val="zh-CN" w:eastAsia="zh-CN" w:bidi="zh-CN"/>
        </w:rPr>
        <w:t xml:space="preserve"> 结合审核的准备信息</w:t>
      </w:r>
    </w:p>
    <w:p>
      <w:pPr>
        <w:spacing w:before="91" w:line="560" w:lineRule="exact"/>
        <w:ind w:firstLine="210" w:firstLineChars="100"/>
        <w:rPr>
          <w:sz w:val="21"/>
          <w:szCs w:val="21"/>
          <w:lang w:val="zh-CN" w:eastAsia="zh-CN" w:bidi="zh-CN"/>
        </w:rPr>
      </w:pPr>
      <w:r>
        <w:rPr>
          <w:sz w:val="21"/>
          <w:szCs w:val="21"/>
          <w:lang w:val="zh-CN" w:eastAsia="zh-CN" w:bidi="zh-CN"/>
        </w:rPr>
        <w:t>受理评审和审核方案策划时，至少应收集、了解受审核组织以下信息：</w:t>
      </w:r>
    </w:p>
    <w:p>
      <w:pPr>
        <w:pStyle w:val="16"/>
        <w:numPr>
          <w:ilvl w:val="0"/>
          <w:numId w:val="13"/>
        </w:numPr>
        <w:spacing w:before="91" w:line="560" w:lineRule="exact"/>
        <w:rPr>
          <w:sz w:val="21"/>
          <w:szCs w:val="21"/>
          <w:lang w:val="zh-CN" w:eastAsia="zh-CN" w:bidi="zh-CN"/>
        </w:rPr>
      </w:pPr>
      <w:r>
        <w:rPr>
          <w:sz w:val="21"/>
          <w:szCs w:val="21"/>
          <w:lang w:val="zh-CN" w:eastAsia="zh-CN" w:bidi="zh-CN"/>
        </w:rPr>
        <w:t>受审核组织管理体系的状况，如：结合审核所涉及的管理体系的数量以及各管理体系覆盖范围的界定情况；</w:t>
      </w:r>
    </w:p>
    <w:p>
      <w:pPr>
        <w:pStyle w:val="16"/>
        <w:numPr>
          <w:ilvl w:val="0"/>
          <w:numId w:val="13"/>
        </w:numPr>
        <w:spacing w:before="91" w:line="560" w:lineRule="exact"/>
        <w:rPr>
          <w:sz w:val="21"/>
          <w:szCs w:val="21"/>
          <w:lang w:val="zh-CN" w:eastAsia="zh-CN" w:bidi="zh-CN"/>
        </w:rPr>
      </w:pPr>
      <w:r>
        <w:rPr>
          <w:sz w:val="21"/>
          <w:szCs w:val="21"/>
          <w:lang w:val="zh-CN" w:eastAsia="zh-CN" w:bidi="zh-CN"/>
        </w:rPr>
        <w:t>多个管理体系标准或规范的要求是否一体化实施，以及管理体系的一体化程度；</w:t>
      </w:r>
    </w:p>
    <w:p>
      <w:pPr>
        <w:pStyle w:val="16"/>
        <w:numPr>
          <w:ilvl w:val="0"/>
          <w:numId w:val="13"/>
        </w:numPr>
        <w:spacing w:before="91" w:line="560" w:lineRule="exact"/>
        <w:rPr>
          <w:sz w:val="21"/>
          <w:szCs w:val="21"/>
          <w:lang w:val="zh-CN" w:eastAsia="zh-CN" w:bidi="zh-CN"/>
        </w:rPr>
      </w:pPr>
      <w:r>
        <w:rPr>
          <w:sz w:val="21"/>
          <w:szCs w:val="21"/>
          <w:lang w:val="zh-CN" w:eastAsia="zh-CN" w:bidi="zh-CN"/>
        </w:rPr>
        <w:t>结合审核所涉及体系运行的成熟度（如：体系建立的时间、内审/管理评审的结果、以往外部审核的结果等）。</w:t>
      </w:r>
    </w:p>
    <w:p>
      <w:pPr>
        <w:spacing w:before="91" w:line="560" w:lineRule="exact"/>
        <w:ind w:firstLine="315" w:firstLineChars="150"/>
        <w:rPr>
          <w:sz w:val="21"/>
          <w:szCs w:val="21"/>
          <w:lang w:val="zh-CN" w:eastAsia="zh-CN" w:bidi="zh-CN"/>
        </w:rPr>
      </w:pPr>
      <w:r>
        <w:rPr>
          <w:rFonts w:hint="eastAsia"/>
          <w:sz w:val="21"/>
          <w:szCs w:val="21"/>
          <w:lang w:val="zh-CN" w:eastAsia="zh-CN" w:bidi="zh-CN"/>
        </w:rPr>
        <w:t>5</w:t>
      </w:r>
      <w:r>
        <w:rPr>
          <w:sz w:val="21"/>
          <w:szCs w:val="21"/>
          <w:lang w:val="zh-CN" w:eastAsia="zh-CN" w:bidi="zh-CN"/>
        </w:rPr>
        <w:t>.2 与某一管理体系所关注的组织特定绩效相关的方面及其复杂程度，如：对产品质量产生重要影</w:t>
      </w:r>
    </w:p>
    <w:p>
      <w:pPr>
        <w:spacing w:before="91" w:line="560" w:lineRule="exact"/>
        <w:ind w:firstLine="315" w:firstLineChars="150"/>
        <w:rPr>
          <w:spacing w:val="-1"/>
          <w:sz w:val="21"/>
          <w:szCs w:val="21"/>
          <w:lang w:val="zh-CN" w:eastAsia="zh-CN" w:bidi="zh-CN"/>
        </w:rPr>
      </w:pPr>
      <w:r>
        <w:rPr>
          <w:sz w:val="21"/>
          <w:szCs w:val="21"/>
          <w:lang w:val="zh-CN" w:eastAsia="zh-CN" w:bidi="zh-CN"/>
        </w:rPr>
        <w:t>响的因素、对环境产生重要影响的因素、重大危险源和职业健康安全风险的情况等。</w:t>
      </w:r>
      <w:r>
        <w:rPr>
          <w:spacing w:val="-1"/>
          <w:sz w:val="21"/>
          <w:szCs w:val="21"/>
          <w:lang w:val="zh-CN" w:eastAsia="zh-CN" w:bidi="zh-CN"/>
        </w:rPr>
        <w:t>组织的结构及</w:t>
      </w:r>
    </w:p>
    <w:p>
      <w:pPr>
        <w:spacing w:before="91" w:line="560" w:lineRule="exact"/>
        <w:ind w:firstLine="312" w:firstLineChars="150"/>
        <w:rPr>
          <w:sz w:val="21"/>
          <w:szCs w:val="21"/>
          <w:lang w:val="zh-CN" w:eastAsia="zh-CN" w:bidi="zh-CN"/>
        </w:rPr>
      </w:pPr>
      <w:r>
        <w:rPr>
          <w:spacing w:val="-1"/>
          <w:sz w:val="21"/>
          <w:szCs w:val="21"/>
          <w:lang w:val="zh-CN" w:eastAsia="zh-CN" w:bidi="zh-CN"/>
        </w:rPr>
        <w:t>其业务活动，包括：</w:t>
      </w:r>
    </w:p>
    <w:p>
      <w:pPr>
        <w:numPr>
          <w:ilvl w:val="0"/>
          <w:numId w:val="14"/>
        </w:numPr>
        <w:tabs>
          <w:tab w:val="left" w:pos="1049"/>
        </w:tabs>
        <w:spacing w:before="171" w:line="560" w:lineRule="exact"/>
        <w:jc w:val="both"/>
        <w:rPr>
          <w:sz w:val="21"/>
          <w:szCs w:val="21"/>
          <w:lang w:val="zh-CN" w:eastAsia="zh-CN" w:bidi="zh-CN"/>
        </w:rPr>
      </w:pPr>
      <w:r>
        <w:rPr>
          <w:sz w:val="21"/>
          <w:szCs w:val="21"/>
          <w:lang w:val="zh-CN" w:eastAsia="zh-CN" w:bidi="zh-CN"/>
        </w:rPr>
        <w:t>组织管理模式、规模、场所及其分布；</w:t>
      </w:r>
    </w:p>
    <w:p>
      <w:pPr>
        <w:numPr>
          <w:ilvl w:val="0"/>
          <w:numId w:val="14"/>
        </w:numPr>
        <w:tabs>
          <w:tab w:val="left" w:pos="1049"/>
        </w:tabs>
        <w:spacing w:before="170" w:line="560" w:lineRule="exact"/>
        <w:jc w:val="both"/>
        <w:rPr>
          <w:sz w:val="21"/>
          <w:szCs w:val="21"/>
          <w:lang w:val="zh-CN" w:eastAsia="zh-CN" w:bidi="zh-CN"/>
        </w:rPr>
      </w:pPr>
      <w:r>
        <w:rPr>
          <w:sz w:val="21"/>
          <w:szCs w:val="21"/>
          <w:lang w:val="zh-CN" w:eastAsia="zh-CN" w:bidi="zh-CN"/>
        </w:rPr>
        <w:t>行政许可要求等；</w:t>
      </w:r>
    </w:p>
    <w:p>
      <w:pPr>
        <w:numPr>
          <w:ilvl w:val="0"/>
          <w:numId w:val="14"/>
        </w:numPr>
        <w:tabs>
          <w:tab w:val="left" w:pos="1049"/>
        </w:tabs>
        <w:spacing w:before="173" w:line="560" w:lineRule="exact"/>
        <w:jc w:val="both"/>
        <w:rPr>
          <w:sz w:val="21"/>
          <w:szCs w:val="21"/>
          <w:lang w:val="zh-CN" w:eastAsia="zh-CN" w:bidi="zh-CN"/>
        </w:rPr>
      </w:pPr>
      <w:r>
        <w:rPr>
          <w:sz w:val="21"/>
          <w:szCs w:val="21"/>
          <w:lang w:val="zh-CN" w:eastAsia="zh-CN" w:bidi="zh-CN"/>
        </w:rPr>
        <w:t>针对不同管理体系要求所识别的主要过程、活动和场所；</w:t>
      </w:r>
    </w:p>
    <w:p>
      <w:pPr>
        <w:numPr>
          <w:ilvl w:val="0"/>
          <w:numId w:val="14"/>
        </w:numPr>
        <w:tabs>
          <w:tab w:val="left" w:pos="1049"/>
        </w:tabs>
        <w:spacing w:before="170" w:line="560" w:lineRule="exact"/>
        <w:jc w:val="both"/>
        <w:rPr>
          <w:sz w:val="21"/>
          <w:szCs w:val="21"/>
          <w:lang w:val="zh-CN" w:eastAsia="zh-CN" w:bidi="zh-CN"/>
        </w:rPr>
      </w:pPr>
      <w:r>
        <w:rPr>
          <w:sz w:val="21"/>
          <w:szCs w:val="21"/>
          <w:lang w:val="zh-CN" w:eastAsia="zh-CN" w:bidi="zh-CN"/>
        </w:rPr>
        <w:t>组织外包过程和/或活动。</w:t>
      </w:r>
    </w:p>
    <w:p>
      <w:pPr>
        <w:spacing w:before="91" w:line="560" w:lineRule="exact"/>
        <w:ind w:firstLine="211" w:firstLineChars="100"/>
        <w:rPr>
          <w:b/>
          <w:sz w:val="21"/>
          <w:szCs w:val="21"/>
          <w:lang w:val="zh-CN" w:eastAsia="zh-CN" w:bidi="zh-CN"/>
        </w:rPr>
      </w:pPr>
      <w:r>
        <w:rPr>
          <w:b/>
          <w:sz w:val="21"/>
          <w:szCs w:val="21"/>
          <w:lang w:val="zh-CN" w:eastAsia="zh-CN" w:bidi="zh-CN"/>
        </w:rPr>
        <w:t>5.3 管理体系一体化程度及评价</w:t>
      </w:r>
    </w:p>
    <w:p>
      <w:pPr>
        <w:spacing w:before="91" w:line="560" w:lineRule="exact"/>
        <w:ind w:firstLine="210" w:firstLineChars="100"/>
        <w:rPr>
          <w:sz w:val="21"/>
          <w:szCs w:val="21"/>
          <w:lang w:val="zh-CN" w:eastAsia="zh-CN" w:bidi="zh-CN"/>
        </w:rPr>
      </w:pPr>
      <w:r>
        <w:rPr>
          <w:rFonts w:hint="eastAsia"/>
          <w:sz w:val="21"/>
          <w:szCs w:val="21"/>
          <w:lang w:val="zh-CN" w:eastAsia="zh-CN" w:bidi="zh-CN"/>
        </w:rPr>
        <w:t>5.3.1</w:t>
      </w:r>
      <w:r>
        <w:rPr>
          <w:sz w:val="21"/>
          <w:szCs w:val="21"/>
          <w:lang w:val="zh-CN" w:eastAsia="zh-CN" w:bidi="zh-CN"/>
        </w:rPr>
        <w:t xml:space="preserve"> 初次认证申请时，申请组织应依照以下内容进行管理体系一体化程度的自我评价，如实填写</w:t>
      </w:r>
    </w:p>
    <w:p>
      <w:pPr>
        <w:spacing w:before="91" w:line="560" w:lineRule="exact"/>
        <w:ind w:firstLine="210" w:firstLineChars="100"/>
        <w:rPr>
          <w:sz w:val="21"/>
          <w:szCs w:val="21"/>
          <w:lang w:val="zh-CN" w:eastAsia="zh-CN" w:bidi="zh-CN"/>
        </w:rPr>
      </w:pPr>
      <w:r>
        <w:rPr>
          <w:sz w:val="21"/>
          <w:szCs w:val="21"/>
          <w:lang w:val="zh-CN" w:eastAsia="zh-CN" w:bidi="zh-CN"/>
        </w:rPr>
        <w:t>《一体化管理体系整合程度调查表》，连同《管理体系认证申请书》一起提交。</w:t>
      </w:r>
    </w:p>
    <w:p>
      <w:pPr>
        <w:numPr>
          <w:ilvl w:val="0"/>
          <w:numId w:val="15"/>
        </w:numPr>
        <w:tabs>
          <w:tab w:val="left" w:pos="1049"/>
        </w:tabs>
        <w:spacing w:before="80" w:line="560" w:lineRule="exact"/>
        <w:jc w:val="both"/>
        <w:rPr>
          <w:sz w:val="21"/>
          <w:szCs w:val="21"/>
          <w:lang w:val="zh-CN" w:eastAsia="zh-CN" w:bidi="zh-CN"/>
        </w:rPr>
      </w:pPr>
      <w:r>
        <w:rPr>
          <w:sz w:val="21"/>
          <w:szCs w:val="21"/>
          <w:lang w:val="zh-CN" w:eastAsia="zh-CN" w:bidi="zh-CN"/>
        </w:rPr>
        <w:t>是否建立了一套整合的管理体系文件，适宜时，包括适度融合的作业文件？</w:t>
      </w:r>
    </w:p>
    <w:p>
      <w:pPr>
        <w:numPr>
          <w:ilvl w:val="0"/>
          <w:numId w:val="15"/>
        </w:numPr>
        <w:tabs>
          <w:tab w:val="left" w:pos="1049"/>
        </w:tabs>
        <w:spacing w:before="170" w:line="560" w:lineRule="exact"/>
        <w:ind w:left="1041" w:right="448" w:hanging="420"/>
        <w:jc w:val="both"/>
        <w:rPr>
          <w:sz w:val="21"/>
          <w:szCs w:val="21"/>
          <w:lang w:val="zh-CN" w:eastAsia="zh-CN" w:bidi="zh-CN"/>
        </w:rPr>
      </w:pPr>
      <w:r>
        <w:rPr>
          <w:spacing w:val="-1"/>
          <w:sz w:val="21"/>
          <w:szCs w:val="21"/>
          <w:lang w:val="zh-CN" w:eastAsia="zh-CN" w:bidi="zh-CN"/>
        </w:rPr>
        <w:t>管理评审是否考虑了每个管理体系绩效和有效性的信息，并针对与组织总体经营战略</w:t>
      </w:r>
      <w:r>
        <w:rPr>
          <w:sz w:val="21"/>
          <w:szCs w:val="21"/>
          <w:lang w:val="zh-CN" w:eastAsia="zh-CN" w:bidi="zh-CN"/>
        </w:rPr>
        <w:t>的一致性进行了评审？</w:t>
      </w:r>
    </w:p>
    <w:p>
      <w:pPr>
        <w:numPr>
          <w:ilvl w:val="0"/>
          <w:numId w:val="15"/>
        </w:numPr>
        <w:tabs>
          <w:tab w:val="left" w:pos="1049"/>
        </w:tabs>
        <w:spacing w:before="79" w:line="560" w:lineRule="exact"/>
        <w:jc w:val="both"/>
        <w:rPr>
          <w:sz w:val="21"/>
          <w:szCs w:val="21"/>
          <w:lang w:val="zh-CN" w:eastAsia="zh-CN" w:bidi="zh-CN"/>
        </w:rPr>
      </w:pPr>
      <w:r>
        <w:rPr>
          <w:sz w:val="21"/>
          <w:szCs w:val="21"/>
          <w:lang w:val="zh-CN" w:eastAsia="zh-CN" w:bidi="zh-CN"/>
        </w:rPr>
        <w:t>内部审核是否覆盖了每个管理体系标准的所有适用要求？</w:t>
      </w:r>
    </w:p>
    <w:p>
      <w:pPr>
        <w:spacing w:before="91" w:line="560" w:lineRule="exact"/>
        <w:ind w:firstLine="210" w:firstLineChars="100"/>
        <w:rPr>
          <w:sz w:val="21"/>
          <w:szCs w:val="21"/>
          <w:lang w:val="zh-CN" w:eastAsia="zh-CN" w:bidi="zh-CN"/>
        </w:rPr>
      </w:pPr>
    </w:p>
    <w:p>
      <w:pPr>
        <w:numPr>
          <w:ilvl w:val="0"/>
          <w:numId w:val="15"/>
        </w:numPr>
        <w:tabs>
          <w:tab w:val="left" w:pos="1049"/>
        </w:tabs>
        <w:spacing w:before="79" w:line="560" w:lineRule="exact"/>
        <w:jc w:val="both"/>
        <w:rPr>
          <w:sz w:val="21"/>
          <w:szCs w:val="21"/>
          <w:lang w:val="zh-CN" w:eastAsia="zh-CN" w:bidi="zh-CN"/>
        </w:rPr>
      </w:pPr>
      <w:r>
        <w:rPr>
          <w:sz w:val="21"/>
          <w:szCs w:val="21"/>
          <w:lang w:val="zh-CN" w:eastAsia="zh-CN" w:bidi="zh-CN"/>
        </w:rPr>
        <w:t>对于管理方针和目标，包括方针制定、目标设定、实现措施的策划与评价等，是否采用了一体化方法？</w:t>
      </w:r>
    </w:p>
    <w:p>
      <w:pPr>
        <w:numPr>
          <w:ilvl w:val="0"/>
          <w:numId w:val="15"/>
        </w:numPr>
        <w:tabs>
          <w:tab w:val="left" w:pos="1049"/>
        </w:tabs>
        <w:spacing w:before="79" w:line="560" w:lineRule="exact"/>
        <w:jc w:val="both"/>
        <w:rPr>
          <w:sz w:val="21"/>
          <w:szCs w:val="21"/>
          <w:lang w:val="zh-CN" w:eastAsia="zh-CN" w:bidi="zh-CN"/>
        </w:rPr>
      </w:pPr>
      <w:r>
        <w:rPr>
          <w:sz w:val="21"/>
          <w:szCs w:val="21"/>
          <w:lang w:val="zh-CN" w:eastAsia="zh-CN" w:bidi="zh-CN"/>
        </w:rPr>
        <w:t>在管理体系过程确定过程中，是否将每个管理体系所需的过程进行了整合？</w:t>
      </w:r>
    </w:p>
    <w:p>
      <w:pPr>
        <w:numPr>
          <w:ilvl w:val="0"/>
          <w:numId w:val="15"/>
        </w:numPr>
        <w:tabs>
          <w:tab w:val="left" w:pos="1049"/>
        </w:tabs>
        <w:spacing w:before="79" w:line="560" w:lineRule="exact"/>
        <w:jc w:val="both"/>
        <w:rPr>
          <w:sz w:val="21"/>
          <w:szCs w:val="21"/>
          <w:lang w:val="zh-CN" w:eastAsia="zh-CN" w:bidi="zh-CN"/>
        </w:rPr>
      </w:pPr>
      <w:r>
        <w:rPr>
          <w:sz w:val="21"/>
          <w:szCs w:val="21"/>
          <w:lang w:val="zh-CN" w:eastAsia="zh-CN" w:bidi="zh-CN"/>
        </w:rPr>
        <w:t>对于组织的改进机制，如纠正和纠正措施、测量和持续改进活动等，是否采用了一体化方法？</w:t>
      </w:r>
    </w:p>
    <w:p>
      <w:pPr>
        <w:numPr>
          <w:ilvl w:val="0"/>
          <w:numId w:val="15"/>
        </w:numPr>
        <w:tabs>
          <w:tab w:val="left" w:pos="1049"/>
        </w:tabs>
        <w:spacing w:before="79" w:line="560" w:lineRule="exact"/>
        <w:jc w:val="both"/>
        <w:rPr>
          <w:sz w:val="21"/>
          <w:szCs w:val="21"/>
          <w:lang w:val="zh-CN" w:eastAsia="zh-CN" w:bidi="zh-CN"/>
        </w:rPr>
      </w:pPr>
      <w:r>
        <w:rPr>
          <w:sz w:val="21"/>
          <w:szCs w:val="21"/>
          <w:lang w:val="zh-CN" w:eastAsia="zh-CN" w:bidi="zh-CN"/>
        </w:rPr>
        <w:t>管理支持和管理职责确定过程中，为确保符合每个管理体系标准的要求是否采用了一体化方法？</w:t>
      </w:r>
    </w:p>
    <w:p>
      <w:pPr>
        <w:spacing w:before="91" w:line="560" w:lineRule="exact"/>
        <w:ind w:firstLine="210" w:firstLineChars="100"/>
        <w:rPr>
          <w:sz w:val="21"/>
          <w:szCs w:val="21"/>
          <w:lang w:val="zh-CN" w:eastAsia="zh-CN" w:bidi="zh-CN"/>
        </w:rPr>
      </w:pPr>
      <w:r>
        <w:rPr>
          <w:rFonts w:hint="eastAsia"/>
          <w:sz w:val="21"/>
          <w:szCs w:val="21"/>
          <w:lang w:val="zh-CN" w:eastAsia="zh-CN" w:bidi="zh-CN"/>
        </w:rPr>
        <w:t>注</w:t>
      </w:r>
      <w:r>
        <w:rPr>
          <w:sz w:val="21"/>
          <w:szCs w:val="21"/>
          <w:lang w:val="zh-CN" w:eastAsia="zh-CN" w:bidi="zh-CN"/>
        </w:rPr>
        <w:t xml:space="preserve"> 1：一体化方法：可以体现在实施同一个管理过程、执行同一份管理文件、由一个职能部门负责、</w:t>
      </w:r>
    </w:p>
    <w:p>
      <w:pPr>
        <w:spacing w:before="91" w:line="560" w:lineRule="exact"/>
        <w:ind w:firstLine="210" w:firstLineChars="100"/>
        <w:rPr>
          <w:sz w:val="21"/>
          <w:szCs w:val="21"/>
          <w:lang w:val="zh-CN" w:eastAsia="zh-CN" w:bidi="zh-CN"/>
        </w:rPr>
      </w:pPr>
      <w:r>
        <w:rPr>
          <w:sz w:val="21"/>
          <w:szCs w:val="21"/>
          <w:lang w:val="zh-CN" w:eastAsia="zh-CN" w:bidi="zh-CN"/>
        </w:rPr>
        <w:t>采用同一种管理模式或管理方法，使用同一份记录表单等。</w:t>
      </w:r>
    </w:p>
    <w:p>
      <w:pPr>
        <w:spacing w:before="91" w:line="560" w:lineRule="exact"/>
        <w:ind w:firstLine="210" w:firstLineChars="100"/>
        <w:rPr>
          <w:sz w:val="21"/>
          <w:szCs w:val="21"/>
          <w:lang w:val="zh-CN" w:eastAsia="zh-CN" w:bidi="zh-CN"/>
        </w:rPr>
      </w:pPr>
      <w:r>
        <w:rPr>
          <w:rFonts w:hint="eastAsia"/>
          <w:sz w:val="21"/>
          <w:szCs w:val="21"/>
          <w:lang w:val="zh-CN" w:eastAsia="zh-CN" w:bidi="zh-CN"/>
        </w:rPr>
        <w:t>注</w:t>
      </w:r>
      <w:r>
        <w:rPr>
          <w:sz w:val="21"/>
          <w:szCs w:val="21"/>
          <w:lang w:val="zh-CN" w:eastAsia="zh-CN" w:bidi="zh-CN"/>
        </w:rPr>
        <w:t xml:space="preserve"> 2：一体化程度：组织运用单一的管理体系来实现组织绩效的多方面管理，以满足一个以上管理</w:t>
      </w:r>
    </w:p>
    <w:p>
      <w:pPr>
        <w:spacing w:before="91" w:line="560" w:lineRule="exact"/>
        <w:ind w:firstLine="210" w:firstLineChars="100"/>
        <w:rPr>
          <w:sz w:val="21"/>
          <w:szCs w:val="21"/>
          <w:lang w:val="zh-CN" w:eastAsia="zh-CN" w:bidi="zh-CN"/>
        </w:rPr>
      </w:pPr>
      <w:r>
        <w:rPr>
          <w:sz w:val="21"/>
          <w:szCs w:val="21"/>
          <w:lang w:val="zh-CN" w:eastAsia="zh-CN" w:bidi="zh-CN"/>
        </w:rPr>
        <w:t>体系标准要求的程度。一体化针对的是能够将涉及两个或以上审核准则/标准的文件、适宜的管理要</w:t>
      </w:r>
    </w:p>
    <w:p>
      <w:pPr>
        <w:spacing w:before="91" w:line="560" w:lineRule="exact"/>
        <w:ind w:firstLine="210" w:firstLineChars="100"/>
        <w:rPr>
          <w:sz w:val="21"/>
          <w:szCs w:val="21"/>
          <w:lang w:val="zh-CN" w:eastAsia="zh-CN" w:bidi="zh-CN"/>
        </w:rPr>
      </w:pPr>
      <w:r>
        <w:rPr>
          <w:sz w:val="21"/>
          <w:szCs w:val="21"/>
          <w:lang w:val="zh-CN" w:eastAsia="zh-CN" w:bidi="zh-CN"/>
        </w:rPr>
        <w:t>素和职能加以整合的管理体系。</w:t>
      </w:r>
    </w:p>
    <w:p>
      <w:pPr>
        <w:spacing w:before="91" w:line="560" w:lineRule="exact"/>
        <w:ind w:firstLine="210" w:firstLineChars="100"/>
        <w:rPr>
          <w:sz w:val="21"/>
          <w:szCs w:val="21"/>
          <w:lang w:val="zh-CN" w:eastAsia="zh-CN" w:bidi="zh-CN"/>
        </w:rPr>
      </w:pPr>
      <w:r>
        <w:rPr>
          <w:rFonts w:hint="eastAsia"/>
          <w:sz w:val="21"/>
          <w:szCs w:val="21"/>
          <w:lang w:val="zh-CN" w:eastAsia="zh-CN" w:bidi="zh-CN"/>
        </w:rPr>
        <w:t>评价方法：</w:t>
      </w:r>
    </w:p>
    <w:p>
      <w:pPr>
        <w:spacing w:before="56" w:line="560" w:lineRule="exact"/>
        <w:ind w:left="621"/>
        <w:rPr>
          <w:sz w:val="21"/>
          <w:szCs w:val="21"/>
          <w:lang w:val="zh-CN" w:eastAsia="zh-CN" w:bidi="zh-CN"/>
        </w:rPr>
      </w:pPr>
      <w:r>
        <w:rPr>
          <w:sz w:val="21"/>
          <w:szCs w:val="21"/>
          <w:lang w:val="zh-CN" w:eastAsia="zh-CN" w:bidi="zh-CN"/>
        </w:rPr>
        <w:t>1）基于 7 个评价项目的成熟度表现， 可在 0%~100%间进行评价打分；</w:t>
      </w:r>
    </w:p>
    <w:p>
      <w:pPr>
        <w:spacing w:before="172" w:line="560" w:lineRule="exact"/>
        <w:ind w:left="621" w:right="397"/>
        <w:rPr>
          <w:sz w:val="21"/>
          <w:szCs w:val="21"/>
          <w:lang w:val="zh-CN" w:eastAsia="zh-CN" w:bidi="zh-CN"/>
        </w:rPr>
      </w:pPr>
      <w:r>
        <w:rPr>
          <w:sz w:val="21"/>
          <w:szCs w:val="21"/>
          <w:lang w:val="zh-CN" w:eastAsia="zh-CN" w:bidi="zh-CN"/>
        </w:rPr>
        <w:t>2）7</w:t>
      </w:r>
      <w:r>
        <w:rPr>
          <w:spacing w:val="-11"/>
          <w:sz w:val="21"/>
          <w:szCs w:val="21"/>
          <w:lang w:val="zh-CN" w:eastAsia="zh-CN" w:bidi="zh-CN"/>
        </w:rPr>
        <w:t xml:space="preserve"> 个评价项目全部为“是”时，评价打分至少在 </w:t>
      </w:r>
      <w:r>
        <w:rPr>
          <w:sz w:val="21"/>
          <w:szCs w:val="21"/>
          <w:lang w:val="zh-CN" w:eastAsia="zh-CN" w:bidi="zh-CN"/>
        </w:rPr>
        <w:t>80%</w:t>
      </w:r>
      <w:r>
        <w:rPr>
          <w:spacing w:val="-2"/>
          <w:sz w:val="21"/>
          <w:szCs w:val="21"/>
          <w:lang w:val="zh-CN" w:eastAsia="zh-CN" w:bidi="zh-CN"/>
        </w:rPr>
        <w:t>以上，基于一体化方法的运用程度</w:t>
      </w:r>
      <w:r>
        <w:rPr>
          <w:sz w:val="21"/>
          <w:szCs w:val="21"/>
          <w:lang w:val="zh-CN" w:eastAsia="zh-CN" w:bidi="zh-CN"/>
        </w:rPr>
        <w:t>和效果适度增加百分率；</w:t>
      </w:r>
    </w:p>
    <w:p>
      <w:pPr>
        <w:spacing w:before="79" w:line="560" w:lineRule="exact"/>
        <w:ind w:left="621"/>
        <w:rPr>
          <w:sz w:val="21"/>
          <w:szCs w:val="21"/>
          <w:lang w:val="zh-CN" w:eastAsia="zh-CN" w:bidi="zh-CN"/>
        </w:rPr>
      </w:pPr>
      <w:r>
        <w:rPr>
          <w:sz w:val="21"/>
          <w:szCs w:val="21"/>
          <w:lang w:val="zh-CN" w:eastAsia="zh-CN" w:bidi="zh-CN"/>
        </w:rPr>
        <w:t>3）若第 1、2、3、7 项中任一评价项目为“否”时，则评价打分不应高于 60</w:t>
      </w:r>
      <w:r>
        <w:rPr>
          <w:rFonts w:hint="eastAsia"/>
          <w:sz w:val="21"/>
          <w:szCs w:val="21"/>
          <w:lang w:val="zh-CN" w:eastAsia="zh-CN" w:bidi="zh-CN"/>
        </w:rPr>
        <w:t>-</w:t>
      </w:r>
      <w:r>
        <w:rPr>
          <w:sz w:val="21"/>
          <w:szCs w:val="21"/>
          <w:lang w:val="zh-CN" w:eastAsia="zh-CN" w:bidi="zh-CN"/>
        </w:rPr>
        <w:t>80%。</w:t>
      </w:r>
    </w:p>
    <w:p>
      <w:pPr>
        <w:spacing w:before="91" w:line="560" w:lineRule="exact"/>
        <w:ind w:firstLine="210" w:firstLineChars="100"/>
        <w:rPr>
          <w:sz w:val="21"/>
          <w:szCs w:val="21"/>
          <w:lang w:val="zh-CN" w:eastAsia="zh-CN" w:bidi="zh-CN"/>
        </w:rPr>
      </w:pPr>
      <w:r>
        <w:rPr>
          <w:rFonts w:hint="eastAsia"/>
          <w:sz w:val="21"/>
          <w:szCs w:val="21"/>
          <w:lang w:val="zh-CN" w:eastAsia="zh-CN" w:bidi="zh-CN"/>
        </w:rPr>
        <w:t>5.3.2</w:t>
      </w:r>
      <w:r>
        <w:rPr>
          <w:sz w:val="21"/>
          <w:szCs w:val="21"/>
          <w:lang w:val="zh-CN" w:eastAsia="zh-CN" w:bidi="zh-CN"/>
        </w:rPr>
        <w:t xml:space="preserve"> 一阶段审核结束后，审核组长应基于现场审核发现对申请组织的一体化程度进行确认，并在</w:t>
      </w:r>
    </w:p>
    <w:p>
      <w:pPr>
        <w:spacing w:before="91" w:line="560" w:lineRule="exact"/>
        <w:ind w:firstLine="210" w:firstLineChars="100"/>
        <w:rPr>
          <w:sz w:val="21"/>
          <w:szCs w:val="21"/>
          <w:lang w:val="zh-CN" w:eastAsia="zh-CN" w:bidi="zh-CN"/>
        </w:rPr>
      </w:pPr>
      <w:r>
        <w:rPr>
          <w:sz w:val="21"/>
          <w:szCs w:val="21"/>
          <w:lang w:val="zh-CN" w:eastAsia="zh-CN" w:bidi="zh-CN"/>
        </w:rPr>
        <w:t>编制二阶段审核计划前， 应基于一阶段审核组长的确认结果进行审核方案的调整。</w:t>
      </w:r>
    </w:p>
    <w:p>
      <w:pPr>
        <w:spacing w:before="91" w:line="560" w:lineRule="exact"/>
        <w:ind w:firstLine="211" w:firstLineChars="100"/>
        <w:rPr>
          <w:b/>
          <w:sz w:val="21"/>
          <w:szCs w:val="21"/>
          <w:lang w:val="zh-CN" w:eastAsia="zh-CN" w:bidi="zh-CN"/>
        </w:rPr>
      </w:pPr>
      <w:r>
        <w:rPr>
          <w:rFonts w:hint="eastAsia"/>
          <w:b/>
          <w:sz w:val="21"/>
          <w:szCs w:val="21"/>
          <w:lang w:val="zh-CN" w:eastAsia="zh-CN" w:bidi="zh-CN"/>
        </w:rPr>
        <w:t>5.4</w:t>
      </w:r>
      <w:r>
        <w:rPr>
          <w:b/>
          <w:sz w:val="21"/>
          <w:szCs w:val="21"/>
          <w:lang w:val="zh-CN" w:eastAsia="zh-CN" w:bidi="zh-CN"/>
        </w:rPr>
        <w:t xml:space="preserve"> 结合审核方案</w:t>
      </w:r>
    </w:p>
    <w:p>
      <w:pPr>
        <w:spacing w:before="91" w:line="560" w:lineRule="exact"/>
        <w:ind w:firstLine="210" w:firstLineChars="100"/>
        <w:rPr>
          <w:sz w:val="21"/>
          <w:szCs w:val="21"/>
          <w:lang w:val="zh-CN" w:eastAsia="zh-CN" w:bidi="zh-CN"/>
        </w:rPr>
      </w:pPr>
      <w:r>
        <w:rPr>
          <w:sz w:val="21"/>
          <w:szCs w:val="21"/>
          <w:lang w:val="zh-CN" w:eastAsia="zh-CN" w:bidi="zh-CN"/>
        </w:rPr>
        <w:t>除了 CNAS-CC01 中 9.1.3 的要求及 GB/T19011-2013《管理体系审核指南》有关审核方案管理的</w:t>
      </w:r>
    </w:p>
    <w:p>
      <w:pPr>
        <w:spacing w:before="91" w:line="560" w:lineRule="exact"/>
        <w:ind w:firstLine="210" w:firstLineChars="100"/>
        <w:rPr>
          <w:sz w:val="21"/>
          <w:szCs w:val="21"/>
          <w:lang w:val="zh-CN" w:eastAsia="zh-CN" w:bidi="zh-CN"/>
        </w:rPr>
      </w:pPr>
      <w:r>
        <w:rPr>
          <w:sz w:val="21"/>
          <w:szCs w:val="21"/>
          <w:lang w:val="zh-CN" w:eastAsia="zh-CN" w:bidi="zh-CN"/>
        </w:rPr>
        <w:t>指南之外，还需考虑以下方面：</w:t>
      </w:r>
    </w:p>
    <w:p>
      <w:pPr>
        <w:spacing w:before="91" w:line="560" w:lineRule="exact"/>
        <w:ind w:firstLine="210" w:firstLineChars="100"/>
        <w:rPr>
          <w:spacing w:val="-1"/>
          <w:sz w:val="21"/>
          <w:szCs w:val="21"/>
          <w:lang w:val="zh-CN" w:eastAsia="zh-CN" w:bidi="zh-CN"/>
        </w:rPr>
      </w:pPr>
      <w:r>
        <w:rPr>
          <w:rFonts w:hint="eastAsia"/>
          <w:sz w:val="21"/>
          <w:szCs w:val="21"/>
          <w:lang w:val="zh-CN" w:eastAsia="zh-CN" w:bidi="zh-CN"/>
        </w:rPr>
        <w:t>5.4.1</w:t>
      </w:r>
      <w:r>
        <w:rPr>
          <w:sz w:val="21"/>
          <w:szCs w:val="21"/>
          <w:lang w:val="zh-CN" w:eastAsia="zh-CN" w:bidi="zh-CN"/>
        </w:rPr>
        <w:t xml:space="preserve"> </w:t>
      </w:r>
      <w:r>
        <w:rPr>
          <w:spacing w:val="-1"/>
          <w:sz w:val="21"/>
          <w:szCs w:val="21"/>
          <w:lang w:val="zh-CN" w:eastAsia="zh-CN" w:bidi="zh-CN"/>
        </w:rPr>
        <w:t>结合审核的风险识别，如</w:t>
      </w:r>
      <w:r>
        <w:rPr>
          <w:rFonts w:hint="eastAsia"/>
          <w:spacing w:val="-1"/>
          <w:sz w:val="21"/>
          <w:szCs w:val="21"/>
          <w:lang w:val="zh-CN" w:eastAsia="zh-CN" w:bidi="zh-CN"/>
        </w:rPr>
        <w:t>：</w:t>
      </w:r>
    </w:p>
    <w:p>
      <w:pPr>
        <w:numPr>
          <w:ilvl w:val="0"/>
          <w:numId w:val="16"/>
        </w:numPr>
        <w:tabs>
          <w:tab w:val="left" w:pos="1042"/>
        </w:tabs>
        <w:spacing w:before="170" w:line="560" w:lineRule="exact"/>
        <w:ind w:hanging="421"/>
        <w:rPr>
          <w:sz w:val="21"/>
          <w:szCs w:val="21"/>
          <w:lang w:val="zh-CN" w:eastAsia="zh-CN" w:bidi="zh-CN"/>
        </w:rPr>
      </w:pPr>
      <w:r>
        <w:rPr>
          <w:sz w:val="21"/>
          <w:szCs w:val="21"/>
          <w:lang w:val="zh-CN" w:eastAsia="zh-CN" w:bidi="zh-CN"/>
        </w:rPr>
        <w:t>与每一管理体系相关的法律、法规和其他要求的情况；</w:t>
      </w:r>
    </w:p>
    <w:p>
      <w:pPr>
        <w:numPr>
          <w:ilvl w:val="0"/>
          <w:numId w:val="16"/>
        </w:numPr>
        <w:tabs>
          <w:tab w:val="left" w:pos="1042"/>
        </w:tabs>
        <w:spacing w:before="173" w:line="560" w:lineRule="exact"/>
        <w:ind w:hanging="421"/>
        <w:rPr>
          <w:sz w:val="21"/>
          <w:szCs w:val="21"/>
          <w:lang w:val="zh-CN" w:eastAsia="zh-CN" w:bidi="zh-CN"/>
        </w:rPr>
      </w:pPr>
      <w:r>
        <w:rPr>
          <w:sz w:val="21"/>
          <w:szCs w:val="21"/>
          <w:lang w:val="zh-CN" w:eastAsia="zh-CN" w:bidi="zh-CN"/>
        </w:rPr>
        <w:t>对受审核组织及其所建立的管理体系的信任度；</w:t>
      </w:r>
    </w:p>
    <w:p>
      <w:pPr>
        <w:numPr>
          <w:ilvl w:val="0"/>
          <w:numId w:val="16"/>
        </w:numPr>
        <w:tabs>
          <w:tab w:val="left" w:pos="1042"/>
        </w:tabs>
        <w:spacing w:before="170" w:line="560" w:lineRule="exact"/>
        <w:ind w:hanging="421"/>
        <w:rPr>
          <w:sz w:val="21"/>
          <w:szCs w:val="21"/>
          <w:lang w:val="zh-CN" w:eastAsia="zh-CN" w:bidi="zh-CN"/>
        </w:rPr>
      </w:pPr>
      <w:r>
        <w:rPr>
          <w:sz w:val="21"/>
          <w:szCs w:val="21"/>
          <w:lang w:val="zh-CN" w:eastAsia="zh-CN" w:bidi="zh-CN"/>
        </w:rPr>
        <w:t>受审核组织的行业风险和社会关注程度；</w:t>
      </w:r>
    </w:p>
    <w:p>
      <w:pPr>
        <w:numPr>
          <w:ilvl w:val="0"/>
          <w:numId w:val="16"/>
        </w:numPr>
        <w:tabs>
          <w:tab w:val="left" w:pos="1042"/>
        </w:tabs>
        <w:spacing w:before="173" w:line="560" w:lineRule="exact"/>
        <w:ind w:hanging="421"/>
        <w:rPr>
          <w:sz w:val="21"/>
          <w:szCs w:val="21"/>
          <w:lang w:val="zh-CN" w:eastAsia="zh-CN" w:bidi="zh-CN"/>
        </w:rPr>
      </w:pPr>
      <w:r>
        <w:rPr>
          <w:sz w:val="21"/>
          <w:szCs w:val="21"/>
          <w:lang w:val="zh-CN" w:eastAsia="zh-CN" w:bidi="zh-CN"/>
        </w:rPr>
        <w:t>认证机构现有认证资源的配置基础。</w:t>
      </w:r>
    </w:p>
    <w:p>
      <w:pPr>
        <w:spacing w:before="91" w:line="560" w:lineRule="exact"/>
        <w:ind w:firstLine="210" w:firstLineChars="100"/>
        <w:rPr>
          <w:sz w:val="21"/>
          <w:szCs w:val="21"/>
          <w:lang w:val="zh-CN" w:eastAsia="zh-CN" w:bidi="zh-CN"/>
        </w:rPr>
      </w:pPr>
      <w:r>
        <w:rPr>
          <w:rFonts w:hint="eastAsia"/>
          <w:sz w:val="21"/>
          <w:szCs w:val="21"/>
          <w:lang w:val="zh-CN" w:eastAsia="zh-CN" w:bidi="zh-CN"/>
        </w:rPr>
        <w:t>5.4.2</w:t>
      </w:r>
      <w:r>
        <w:rPr>
          <w:sz w:val="21"/>
          <w:szCs w:val="21"/>
          <w:lang w:val="zh-CN" w:eastAsia="zh-CN" w:bidi="zh-CN"/>
        </w:rPr>
        <w:t xml:space="preserve"> 结合审核有效性的保证原则</w:t>
      </w:r>
    </w:p>
    <w:p>
      <w:pPr>
        <w:numPr>
          <w:ilvl w:val="0"/>
          <w:numId w:val="17"/>
        </w:numPr>
        <w:tabs>
          <w:tab w:val="left" w:pos="1042"/>
        </w:tabs>
        <w:spacing w:before="172" w:line="560" w:lineRule="exact"/>
        <w:ind w:right="122"/>
        <w:rPr>
          <w:sz w:val="21"/>
          <w:szCs w:val="21"/>
          <w:lang w:val="zh-CN" w:eastAsia="zh-CN" w:bidi="zh-CN"/>
        </w:rPr>
      </w:pPr>
      <w:r>
        <w:rPr>
          <w:sz w:val="21"/>
          <w:szCs w:val="21"/>
          <w:lang w:val="zh-CN" w:eastAsia="zh-CN" w:bidi="zh-CN"/>
        </w:rPr>
        <w:t>确保实施结合审核的审核组能力满足所有管理体系的需求。在确定审核任务时，依据审核组成员的能力，合理地分配审核任务，并确保对每个管理体系审核的完整性；</w:t>
      </w:r>
    </w:p>
    <w:p>
      <w:pPr>
        <w:numPr>
          <w:ilvl w:val="0"/>
          <w:numId w:val="17"/>
        </w:numPr>
        <w:tabs>
          <w:tab w:val="left" w:pos="1042"/>
        </w:tabs>
        <w:spacing w:before="79" w:line="560" w:lineRule="exact"/>
        <w:ind w:hanging="421"/>
        <w:rPr>
          <w:sz w:val="21"/>
          <w:szCs w:val="21"/>
          <w:lang w:val="zh-CN" w:eastAsia="zh-CN" w:bidi="zh-CN"/>
        </w:rPr>
      </w:pPr>
      <w:r>
        <w:rPr>
          <w:sz w:val="21"/>
          <w:szCs w:val="21"/>
          <w:lang w:val="zh-CN" w:eastAsia="zh-CN" w:bidi="zh-CN"/>
        </w:rPr>
        <w:t>确保结合审核计划充分考虑了对两阶段审核内容的安排；</w:t>
      </w:r>
    </w:p>
    <w:p>
      <w:pPr>
        <w:numPr>
          <w:ilvl w:val="0"/>
          <w:numId w:val="17"/>
        </w:numPr>
        <w:tabs>
          <w:tab w:val="left" w:pos="1042"/>
        </w:tabs>
        <w:spacing w:before="174" w:line="560" w:lineRule="exact"/>
        <w:ind w:right="121"/>
        <w:jc w:val="both"/>
        <w:rPr>
          <w:sz w:val="21"/>
          <w:szCs w:val="21"/>
          <w:lang w:val="zh-CN" w:eastAsia="zh-CN" w:bidi="zh-CN"/>
        </w:rPr>
      </w:pPr>
      <w:r>
        <w:rPr>
          <w:spacing w:val="5"/>
          <w:sz w:val="21"/>
          <w:szCs w:val="21"/>
          <w:lang w:val="zh-CN" w:eastAsia="zh-CN" w:bidi="zh-CN"/>
        </w:rPr>
        <w:t>确保结合审核计划考虑了组织的管理体系状况，如管理体系数量、管理体系整合的程度、管理体系运行的成熟度等；</w:t>
      </w:r>
    </w:p>
    <w:p>
      <w:pPr>
        <w:numPr>
          <w:ilvl w:val="0"/>
          <w:numId w:val="17"/>
        </w:numPr>
        <w:tabs>
          <w:tab w:val="left" w:pos="1042"/>
        </w:tabs>
        <w:spacing w:before="78" w:line="560" w:lineRule="exact"/>
        <w:ind w:right="119"/>
        <w:jc w:val="both"/>
        <w:rPr>
          <w:sz w:val="21"/>
          <w:szCs w:val="21"/>
          <w:lang w:val="zh-CN" w:eastAsia="zh-CN" w:bidi="zh-CN"/>
        </w:rPr>
      </w:pPr>
      <w:r>
        <w:rPr>
          <w:sz w:val="21"/>
          <w:szCs w:val="21"/>
          <w:lang w:val="zh-CN" w:eastAsia="zh-CN" w:bidi="zh-CN"/>
        </w:rPr>
        <w:t>根据审核的性质，如初次认证审核，监督审核或再认证审核等，确保结合审核计划覆盖</w:t>
      </w:r>
      <w:r>
        <w:rPr>
          <w:spacing w:val="4"/>
          <w:sz w:val="21"/>
          <w:szCs w:val="21"/>
          <w:lang w:val="zh-CN" w:eastAsia="zh-CN" w:bidi="zh-CN"/>
        </w:rPr>
        <w:t>了与每一个管理体系标准和/</w:t>
      </w:r>
      <w:r>
        <w:rPr>
          <w:spacing w:val="3"/>
          <w:sz w:val="21"/>
          <w:szCs w:val="21"/>
          <w:lang w:val="zh-CN" w:eastAsia="zh-CN" w:bidi="zh-CN"/>
        </w:rPr>
        <w:t>或规范性文件的要求相关的过程和活动。并为针对每一个管理体系标准和/或规范性文件的审核提供足够的审核时间；</w:t>
      </w:r>
    </w:p>
    <w:p>
      <w:pPr>
        <w:numPr>
          <w:ilvl w:val="0"/>
          <w:numId w:val="17"/>
        </w:numPr>
        <w:tabs>
          <w:tab w:val="left" w:pos="1042"/>
        </w:tabs>
        <w:spacing w:before="80" w:line="560" w:lineRule="exact"/>
        <w:ind w:right="126"/>
        <w:jc w:val="both"/>
        <w:rPr>
          <w:sz w:val="21"/>
          <w:szCs w:val="21"/>
          <w:lang w:val="zh-CN" w:eastAsia="zh-CN" w:bidi="zh-CN"/>
        </w:rPr>
      </w:pPr>
      <w:r>
        <w:rPr>
          <w:spacing w:val="4"/>
          <w:sz w:val="21"/>
          <w:szCs w:val="21"/>
          <w:lang w:val="zh-CN" w:eastAsia="zh-CN" w:bidi="zh-CN"/>
        </w:rPr>
        <w:t>确保针对每一个管理体系标准和/</w:t>
      </w:r>
      <w:r>
        <w:rPr>
          <w:spacing w:val="3"/>
          <w:sz w:val="21"/>
          <w:szCs w:val="21"/>
          <w:lang w:val="zh-CN" w:eastAsia="zh-CN" w:bidi="zh-CN"/>
        </w:rPr>
        <w:t>或规范性文件的审核深度，包括：应关注的审核要求和抽样量，特别是有关每个管理体系的重要过程、活动、现场或场所等；</w:t>
      </w:r>
    </w:p>
    <w:p>
      <w:pPr>
        <w:numPr>
          <w:ilvl w:val="0"/>
          <w:numId w:val="17"/>
        </w:numPr>
        <w:tabs>
          <w:tab w:val="left" w:pos="1042"/>
        </w:tabs>
        <w:spacing w:before="80" w:line="560" w:lineRule="exact"/>
        <w:ind w:right="117"/>
        <w:jc w:val="both"/>
        <w:rPr>
          <w:sz w:val="21"/>
          <w:szCs w:val="21"/>
          <w:lang w:val="zh-CN" w:eastAsia="zh-CN" w:bidi="zh-CN"/>
        </w:rPr>
      </w:pPr>
      <w:r>
        <w:rPr>
          <w:sz w:val="21"/>
          <w:szCs w:val="21"/>
          <w:lang w:val="zh-CN" w:eastAsia="zh-CN" w:bidi="zh-CN"/>
        </w:rPr>
        <w:t>确保审核报告清楚地表明与每一个管理体系标准或规范性文件的所有要求的符合性，并包括分析和描述与每个管理体系标准或规范性文件相关的不符合；</w:t>
      </w:r>
    </w:p>
    <w:p>
      <w:pPr>
        <w:numPr>
          <w:ilvl w:val="0"/>
          <w:numId w:val="17"/>
        </w:numPr>
        <w:tabs>
          <w:tab w:val="left" w:pos="1042"/>
        </w:tabs>
        <w:spacing w:before="79" w:line="560" w:lineRule="exact"/>
        <w:ind w:hanging="421"/>
        <w:jc w:val="both"/>
        <w:rPr>
          <w:sz w:val="21"/>
          <w:szCs w:val="21"/>
          <w:lang w:val="zh-CN" w:eastAsia="zh-CN" w:bidi="zh-CN"/>
        </w:rPr>
      </w:pPr>
      <w:r>
        <w:rPr>
          <w:sz w:val="21"/>
          <w:szCs w:val="21"/>
          <w:lang w:val="zh-CN" w:eastAsia="zh-CN" w:bidi="zh-CN"/>
        </w:rPr>
        <w:t>当结合审核中提出的不符合涉及多个管理体系标准或规范性文件时，确保受审核组织针</w:t>
      </w:r>
    </w:p>
    <w:p>
      <w:pPr>
        <w:spacing w:before="91" w:line="560" w:lineRule="exact"/>
        <w:ind w:firstLine="210" w:firstLineChars="100"/>
        <w:rPr>
          <w:sz w:val="21"/>
          <w:szCs w:val="21"/>
          <w:lang w:val="zh-CN" w:eastAsia="zh-CN" w:bidi="zh-CN"/>
        </w:rPr>
      </w:pPr>
      <w:r>
        <w:rPr>
          <w:rFonts w:hint="eastAsia"/>
          <w:sz w:val="21"/>
          <w:szCs w:val="21"/>
          <w:lang w:val="zh-CN" w:eastAsia="zh-CN" w:bidi="zh-CN"/>
        </w:rPr>
        <w:t>对每一个管理体系标准或规范性文件提出必要的纠正和纠正措施，并确保验证纠正和纠正措施的人</w:t>
      </w:r>
    </w:p>
    <w:p>
      <w:pPr>
        <w:spacing w:before="91" w:line="560" w:lineRule="exact"/>
        <w:ind w:firstLine="210" w:firstLineChars="100"/>
        <w:rPr>
          <w:sz w:val="21"/>
          <w:szCs w:val="21"/>
          <w:lang w:val="zh-CN" w:eastAsia="zh-CN" w:bidi="zh-CN"/>
        </w:rPr>
      </w:pPr>
      <w:r>
        <w:rPr>
          <w:rFonts w:hint="eastAsia"/>
          <w:sz w:val="21"/>
          <w:szCs w:val="21"/>
          <w:lang w:val="zh-CN" w:eastAsia="zh-CN" w:bidi="zh-CN"/>
        </w:rPr>
        <w:t>员具有相应的能力。</w:t>
      </w:r>
    </w:p>
    <w:p>
      <w:pPr>
        <w:pStyle w:val="16"/>
        <w:numPr>
          <w:ilvl w:val="1"/>
          <w:numId w:val="18"/>
        </w:numPr>
        <w:spacing w:before="91" w:line="560" w:lineRule="exact"/>
        <w:rPr>
          <w:b/>
          <w:sz w:val="21"/>
          <w:szCs w:val="21"/>
          <w:lang w:val="zh-CN" w:eastAsia="zh-CN" w:bidi="zh-CN"/>
        </w:rPr>
      </w:pPr>
      <w:r>
        <w:rPr>
          <w:b/>
          <w:sz w:val="21"/>
          <w:szCs w:val="21"/>
          <w:lang w:val="zh-CN" w:eastAsia="zh-CN" w:bidi="zh-CN"/>
        </w:rPr>
        <w:t>结合审核计划</w:t>
      </w:r>
    </w:p>
    <w:p>
      <w:pPr>
        <w:spacing w:before="91" w:line="560" w:lineRule="exact"/>
        <w:ind w:firstLine="210" w:firstLineChars="100"/>
        <w:rPr>
          <w:sz w:val="21"/>
          <w:szCs w:val="21"/>
          <w:lang w:val="zh-CN" w:eastAsia="zh-CN" w:bidi="zh-CN"/>
        </w:rPr>
      </w:pPr>
      <w:r>
        <w:rPr>
          <w:rFonts w:hint="eastAsia"/>
          <w:sz w:val="21"/>
          <w:szCs w:val="21"/>
          <w:lang w:val="zh-CN" w:eastAsia="zh-CN" w:bidi="zh-CN"/>
        </w:rPr>
        <w:t>5.5.1</w:t>
      </w:r>
      <w:r>
        <w:rPr>
          <w:sz w:val="21"/>
          <w:szCs w:val="21"/>
          <w:lang w:val="zh-CN" w:eastAsia="zh-CN" w:bidi="zh-CN"/>
        </w:rPr>
        <w:t xml:space="preserve"> 除了 CNAS-CC01 中 9.2.3 的要求之外，还需考虑以下方面：</w:t>
      </w:r>
    </w:p>
    <w:p>
      <w:pPr>
        <w:spacing w:before="91" w:line="560" w:lineRule="exact"/>
        <w:ind w:firstLine="208" w:firstLineChars="100"/>
        <w:rPr>
          <w:sz w:val="21"/>
          <w:szCs w:val="21"/>
          <w:lang w:val="zh-CN" w:eastAsia="zh-CN" w:bidi="zh-CN"/>
        </w:rPr>
      </w:pPr>
      <w:r>
        <w:rPr>
          <w:spacing w:val="-1"/>
          <w:sz w:val="21"/>
          <w:szCs w:val="21"/>
          <w:lang w:val="zh-CN" w:eastAsia="zh-CN" w:bidi="zh-CN"/>
        </w:rPr>
        <w:t>结合审核的时机，即：</w:t>
      </w:r>
    </w:p>
    <w:p>
      <w:pPr>
        <w:numPr>
          <w:ilvl w:val="0"/>
          <w:numId w:val="19"/>
        </w:numPr>
        <w:tabs>
          <w:tab w:val="left" w:pos="1042"/>
        </w:tabs>
        <w:spacing w:before="173" w:line="560" w:lineRule="exact"/>
        <w:ind w:hanging="421"/>
        <w:rPr>
          <w:sz w:val="21"/>
          <w:szCs w:val="21"/>
          <w:lang w:val="zh-CN" w:eastAsia="zh-CN" w:bidi="zh-CN"/>
        </w:rPr>
      </w:pPr>
      <w:r>
        <w:rPr>
          <w:sz w:val="21"/>
          <w:szCs w:val="21"/>
          <w:lang w:val="zh-CN" w:eastAsia="zh-CN" w:bidi="zh-CN"/>
        </w:rPr>
        <w:t>针对每一个管理体系标准或规范性文件均是初次认证审核时，实施结合审核；</w:t>
      </w:r>
    </w:p>
    <w:p>
      <w:pPr>
        <w:numPr>
          <w:ilvl w:val="0"/>
          <w:numId w:val="19"/>
        </w:numPr>
        <w:tabs>
          <w:tab w:val="left" w:pos="1042"/>
        </w:tabs>
        <w:spacing w:before="170" w:line="560" w:lineRule="exact"/>
        <w:ind w:right="122"/>
        <w:rPr>
          <w:sz w:val="21"/>
          <w:szCs w:val="21"/>
          <w:lang w:val="zh-CN" w:eastAsia="zh-CN" w:bidi="zh-CN"/>
        </w:rPr>
      </w:pPr>
      <w:r>
        <w:rPr>
          <w:sz w:val="21"/>
          <w:szCs w:val="21"/>
          <w:lang w:val="zh-CN" w:eastAsia="zh-CN" w:bidi="zh-CN"/>
        </w:rPr>
        <w:t>在针对不同管理体系标准或规范性文件的不同认证审核阶段，如初次认证审核、监督审核、再认证审核等，实施结合审核；或</w:t>
      </w:r>
    </w:p>
    <w:p>
      <w:pPr>
        <w:numPr>
          <w:ilvl w:val="0"/>
          <w:numId w:val="19"/>
        </w:numPr>
        <w:tabs>
          <w:tab w:val="left" w:pos="1042"/>
        </w:tabs>
        <w:spacing w:before="76" w:line="560" w:lineRule="exact"/>
        <w:ind w:right="117"/>
        <w:rPr>
          <w:sz w:val="21"/>
          <w:szCs w:val="21"/>
          <w:lang w:val="zh-CN" w:eastAsia="zh-CN" w:bidi="zh-CN"/>
        </w:rPr>
      </w:pPr>
      <w:r>
        <w:rPr>
          <w:sz w:val="21"/>
          <w:szCs w:val="21"/>
          <w:lang w:val="zh-CN" w:eastAsia="zh-CN" w:bidi="zh-CN"/>
        </w:rPr>
        <w:t>在针对不同管理体系标准或规范性文件的初次认证审核的不同审核阶段，如第一阶段、第二阶段等，实施结合审核。</w:t>
      </w:r>
    </w:p>
    <w:p>
      <w:pPr>
        <w:spacing w:before="91" w:line="560" w:lineRule="exact"/>
        <w:ind w:firstLine="210" w:firstLineChars="100"/>
        <w:rPr>
          <w:sz w:val="21"/>
          <w:szCs w:val="21"/>
          <w:lang w:val="zh-CN" w:eastAsia="zh-CN" w:bidi="zh-CN"/>
        </w:rPr>
      </w:pPr>
      <w:r>
        <w:rPr>
          <w:rFonts w:hint="eastAsia"/>
          <w:sz w:val="21"/>
          <w:szCs w:val="21"/>
          <w:lang w:val="zh-CN" w:eastAsia="zh-CN" w:bidi="zh-CN"/>
        </w:rPr>
        <w:t>5.5.2</w:t>
      </w:r>
      <w:r>
        <w:rPr>
          <w:sz w:val="21"/>
          <w:szCs w:val="21"/>
          <w:lang w:val="zh-CN" w:eastAsia="zh-CN" w:bidi="zh-CN"/>
        </w:rPr>
        <w:t xml:space="preserve"> 结合审核的范围，即对于不同的管理体系标准或规范性文件而言：</w:t>
      </w:r>
    </w:p>
    <w:p>
      <w:pPr>
        <w:numPr>
          <w:ilvl w:val="0"/>
          <w:numId w:val="20"/>
        </w:numPr>
        <w:tabs>
          <w:tab w:val="left" w:pos="1042"/>
        </w:tabs>
        <w:spacing w:before="170" w:line="560" w:lineRule="exact"/>
        <w:ind w:hanging="421"/>
        <w:rPr>
          <w:sz w:val="21"/>
          <w:szCs w:val="21"/>
          <w:lang w:val="zh-CN" w:eastAsia="zh-CN" w:bidi="zh-CN"/>
        </w:rPr>
      </w:pPr>
      <w:r>
        <w:rPr>
          <w:sz w:val="21"/>
          <w:szCs w:val="21"/>
          <w:lang w:val="zh-CN" w:eastAsia="zh-CN" w:bidi="zh-CN"/>
        </w:rPr>
        <w:t>同一受审核组织的审核范围可能是一致的；或</w:t>
      </w:r>
    </w:p>
    <w:p>
      <w:pPr>
        <w:numPr>
          <w:ilvl w:val="0"/>
          <w:numId w:val="20"/>
        </w:numPr>
        <w:tabs>
          <w:tab w:val="left" w:pos="1042"/>
        </w:tabs>
        <w:spacing w:before="172" w:line="560" w:lineRule="exact"/>
        <w:ind w:hanging="421"/>
        <w:rPr>
          <w:sz w:val="21"/>
          <w:szCs w:val="21"/>
          <w:lang w:val="zh-CN" w:eastAsia="zh-CN" w:bidi="zh-CN"/>
        </w:rPr>
      </w:pPr>
      <w:r>
        <w:rPr>
          <w:sz w:val="21"/>
          <w:szCs w:val="21"/>
          <w:lang w:val="zh-CN" w:eastAsia="zh-CN" w:bidi="zh-CN"/>
        </w:rPr>
        <w:t>同一受审核组织的审核的范围可能是不一致的。</w:t>
      </w:r>
    </w:p>
    <w:p>
      <w:pPr>
        <w:pStyle w:val="16"/>
        <w:numPr>
          <w:ilvl w:val="1"/>
          <w:numId w:val="18"/>
        </w:numPr>
        <w:spacing w:before="91" w:line="560" w:lineRule="exact"/>
        <w:rPr>
          <w:b/>
          <w:sz w:val="21"/>
          <w:szCs w:val="21"/>
          <w:lang w:val="zh-CN" w:eastAsia="zh-CN" w:bidi="zh-CN"/>
        </w:rPr>
      </w:pPr>
      <w:r>
        <w:rPr>
          <w:b/>
          <w:sz w:val="21"/>
          <w:szCs w:val="21"/>
          <w:lang w:val="zh-CN" w:eastAsia="zh-CN" w:bidi="zh-CN"/>
        </w:rPr>
        <w:t>结合审核计划的编制</w:t>
      </w:r>
    </w:p>
    <w:p>
      <w:pPr>
        <w:numPr>
          <w:ilvl w:val="0"/>
          <w:numId w:val="21"/>
        </w:numPr>
        <w:tabs>
          <w:tab w:val="left" w:pos="1042"/>
        </w:tabs>
        <w:spacing w:before="173" w:line="560" w:lineRule="exact"/>
        <w:ind w:hanging="421"/>
        <w:rPr>
          <w:sz w:val="21"/>
          <w:szCs w:val="21"/>
          <w:lang w:val="zh-CN" w:eastAsia="zh-CN" w:bidi="zh-CN"/>
        </w:rPr>
      </w:pPr>
      <w:r>
        <w:rPr>
          <w:sz w:val="21"/>
          <w:szCs w:val="21"/>
          <w:lang w:val="zh-CN" w:eastAsia="zh-CN" w:bidi="zh-CN"/>
        </w:rPr>
        <w:t>审核组长负责编写审核计划，必要时小组长应予以协助；</w:t>
      </w:r>
    </w:p>
    <w:p>
      <w:pPr>
        <w:numPr>
          <w:ilvl w:val="0"/>
          <w:numId w:val="21"/>
        </w:numPr>
        <w:tabs>
          <w:tab w:val="left" w:pos="1042"/>
        </w:tabs>
        <w:spacing w:before="170" w:line="560" w:lineRule="exact"/>
        <w:ind w:right="117"/>
        <w:rPr>
          <w:sz w:val="21"/>
          <w:szCs w:val="21"/>
          <w:lang w:val="zh-CN" w:eastAsia="zh-CN" w:bidi="zh-CN"/>
        </w:rPr>
      </w:pPr>
      <w:r>
        <w:rPr>
          <w:sz w:val="21"/>
          <w:szCs w:val="21"/>
          <w:lang w:val="zh-CN" w:eastAsia="zh-CN" w:bidi="zh-CN"/>
        </w:rPr>
        <w:t>在确定审核任务时，应根据审核组成员的能力，合理的分配审核任务，并确保每个体系审核的完整性。</w:t>
      </w:r>
    </w:p>
    <w:p>
      <w:pPr>
        <w:numPr>
          <w:ilvl w:val="0"/>
          <w:numId w:val="22"/>
        </w:numPr>
        <w:tabs>
          <w:tab w:val="left" w:pos="1041"/>
          <w:tab w:val="left" w:pos="1042"/>
        </w:tabs>
        <w:spacing w:before="22" w:line="560" w:lineRule="exact"/>
        <w:ind w:right="315"/>
        <w:rPr>
          <w:sz w:val="21"/>
          <w:szCs w:val="21"/>
          <w:lang w:val="zh-CN" w:eastAsia="zh-CN" w:bidi="zh-CN"/>
        </w:rPr>
      </w:pPr>
      <w:r>
        <w:rPr>
          <w:sz w:val="21"/>
          <w:szCs w:val="21"/>
          <w:lang w:val="zh-CN" w:eastAsia="zh-CN" w:bidi="zh-CN"/>
        </w:rPr>
        <w:t>特别是应确保专业审核员（或在技术专家的支持下）承担直接与产品实现、污染/</w:t>
      </w:r>
      <w:r>
        <w:rPr>
          <w:spacing w:val="-7"/>
          <w:sz w:val="21"/>
          <w:szCs w:val="21"/>
          <w:lang w:val="zh-CN" w:eastAsia="zh-CN" w:bidi="zh-CN"/>
        </w:rPr>
        <w:t>危险</w:t>
      </w:r>
      <w:r>
        <w:rPr>
          <w:sz w:val="21"/>
          <w:szCs w:val="21"/>
          <w:lang w:val="zh-CN" w:eastAsia="zh-CN" w:bidi="zh-CN"/>
        </w:rPr>
        <w:t>源控制有关的关键部门/过程/</w:t>
      </w:r>
      <w:r>
        <w:rPr>
          <w:spacing w:val="-54"/>
          <w:sz w:val="21"/>
          <w:szCs w:val="21"/>
          <w:lang w:val="zh-CN" w:eastAsia="zh-CN" w:bidi="zh-CN"/>
        </w:rPr>
        <w:t>活动</w:t>
      </w:r>
      <w:r>
        <w:rPr>
          <w:sz w:val="21"/>
          <w:szCs w:val="21"/>
          <w:lang w:val="zh-CN" w:eastAsia="zh-CN" w:bidi="zh-CN"/>
        </w:rPr>
        <w:t>（如产品/</w:t>
      </w:r>
      <w:r>
        <w:rPr>
          <w:spacing w:val="-11"/>
          <w:sz w:val="21"/>
          <w:szCs w:val="21"/>
          <w:lang w:val="zh-CN" w:eastAsia="zh-CN" w:bidi="zh-CN"/>
        </w:rPr>
        <w:t>过程设计、生产和服务提供、 产品检验和服务监督等）的审核；</w:t>
      </w:r>
    </w:p>
    <w:p>
      <w:pPr>
        <w:numPr>
          <w:ilvl w:val="0"/>
          <w:numId w:val="22"/>
        </w:numPr>
        <w:tabs>
          <w:tab w:val="left" w:pos="1041"/>
          <w:tab w:val="left" w:pos="1042"/>
        </w:tabs>
        <w:spacing w:before="17" w:line="560" w:lineRule="exact"/>
        <w:ind w:right="455"/>
        <w:rPr>
          <w:sz w:val="21"/>
          <w:szCs w:val="21"/>
          <w:lang w:val="zh-CN" w:eastAsia="zh-CN" w:bidi="zh-CN"/>
        </w:rPr>
      </w:pPr>
      <w:r>
        <w:rPr>
          <w:spacing w:val="-2"/>
          <w:sz w:val="21"/>
          <w:szCs w:val="21"/>
          <w:lang w:val="zh-CN" w:eastAsia="zh-CN" w:bidi="zh-CN"/>
        </w:rPr>
        <w:t xml:space="preserve">防止重复审核和“人海战术”现象，审核活动安排每个审核小组的人数一般在 </w:t>
      </w:r>
      <w:r>
        <w:rPr>
          <w:sz w:val="21"/>
          <w:szCs w:val="21"/>
          <w:lang w:val="zh-CN" w:eastAsia="zh-CN" w:bidi="zh-CN"/>
        </w:rPr>
        <w:t>2</w:t>
      </w:r>
      <w:r>
        <w:rPr>
          <w:spacing w:val="-26"/>
          <w:sz w:val="21"/>
          <w:szCs w:val="21"/>
          <w:lang w:val="zh-CN" w:eastAsia="zh-CN" w:bidi="zh-CN"/>
        </w:rPr>
        <w:t xml:space="preserve"> 人以</w:t>
      </w:r>
      <w:r>
        <w:rPr>
          <w:spacing w:val="-7"/>
          <w:sz w:val="21"/>
          <w:szCs w:val="21"/>
          <w:lang w:val="zh-CN" w:eastAsia="zh-CN" w:bidi="zh-CN"/>
        </w:rPr>
        <w:t xml:space="preserve">内，最多不应超过 </w:t>
      </w:r>
      <w:r>
        <w:rPr>
          <w:sz w:val="21"/>
          <w:szCs w:val="21"/>
          <w:lang w:val="zh-CN" w:eastAsia="zh-CN" w:bidi="zh-CN"/>
        </w:rPr>
        <w:t>3</w:t>
      </w:r>
      <w:r>
        <w:rPr>
          <w:spacing w:val="-8"/>
          <w:sz w:val="21"/>
          <w:szCs w:val="21"/>
          <w:lang w:val="zh-CN" w:eastAsia="zh-CN" w:bidi="zh-CN"/>
        </w:rPr>
        <w:t xml:space="preserve"> 人，且</w:t>
      </w:r>
      <w:r>
        <w:rPr>
          <w:rFonts w:hint="eastAsia"/>
          <w:spacing w:val="-8"/>
          <w:sz w:val="21"/>
          <w:szCs w:val="21"/>
          <w:lang w:val="zh-CN" w:eastAsia="zh-CN" w:bidi="zh-CN"/>
        </w:rPr>
        <w:t>同</w:t>
      </w:r>
      <w:r>
        <w:rPr>
          <w:spacing w:val="-8"/>
          <w:sz w:val="21"/>
          <w:szCs w:val="21"/>
          <w:lang w:val="zh-CN" w:eastAsia="zh-CN" w:bidi="zh-CN"/>
        </w:rPr>
        <w:t>级别审核员在满足专业的情况下尽量一人一组；</w:t>
      </w:r>
    </w:p>
    <w:p>
      <w:pPr>
        <w:numPr>
          <w:ilvl w:val="0"/>
          <w:numId w:val="22"/>
        </w:numPr>
        <w:tabs>
          <w:tab w:val="left" w:pos="1041"/>
          <w:tab w:val="left" w:pos="1042"/>
        </w:tabs>
        <w:spacing w:before="20" w:line="560" w:lineRule="exact"/>
        <w:ind w:hanging="421"/>
        <w:rPr>
          <w:sz w:val="21"/>
          <w:szCs w:val="21"/>
          <w:lang w:val="zh-CN" w:eastAsia="zh-CN" w:bidi="zh-CN"/>
        </w:rPr>
      </w:pPr>
      <w:r>
        <w:rPr>
          <w:sz w:val="21"/>
          <w:szCs w:val="21"/>
          <w:lang w:val="zh-CN" w:eastAsia="zh-CN" w:bidi="zh-CN"/>
        </w:rPr>
        <w:t>对某一部门的审核安排，应兼顾各个管理体系要求，保证内容完整全面；</w:t>
      </w:r>
    </w:p>
    <w:p>
      <w:pPr>
        <w:numPr>
          <w:ilvl w:val="0"/>
          <w:numId w:val="22"/>
        </w:numPr>
        <w:tabs>
          <w:tab w:val="left" w:pos="1041"/>
          <w:tab w:val="left" w:pos="1042"/>
        </w:tabs>
        <w:spacing w:before="110" w:line="560" w:lineRule="exact"/>
        <w:ind w:right="217"/>
        <w:rPr>
          <w:sz w:val="21"/>
          <w:szCs w:val="21"/>
          <w:lang w:val="zh-CN" w:eastAsia="zh-CN" w:bidi="zh-CN"/>
        </w:rPr>
      </w:pPr>
      <w:r>
        <w:rPr>
          <w:spacing w:val="-1"/>
          <w:sz w:val="21"/>
          <w:szCs w:val="21"/>
          <w:lang w:val="zh-CN" w:eastAsia="zh-CN" w:bidi="zh-CN"/>
        </w:rPr>
        <w:t>各体系的某些共性要素应安排具备相应资格的级别审核员同时审核，实习审核员不能独</w:t>
      </w:r>
      <w:r>
        <w:rPr>
          <w:sz w:val="21"/>
          <w:szCs w:val="21"/>
          <w:lang w:val="zh-CN" w:eastAsia="zh-CN" w:bidi="zh-CN"/>
        </w:rPr>
        <w:t>立审核任一领域的体系；</w:t>
      </w:r>
    </w:p>
    <w:p>
      <w:pPr>
        <w:numPr>
          <w:ilvl w:val="0"/>
          <w:numId w:val="21"/>
        </w:numPr>
        <w:tabs>
          <w:tab w:val="left" w:pos="1042"/>
        </w:tabs>
        <w:spacing w:before="79" w:line="560" w:lineRule="exact"/>
        <w:ind w:right="117"/>
        <w:rPr>
          <w:sz w:val="21"/>
          <w:szCs w:val="21"/>
          <w:lang w:val="zh-CN" w:eastAsia="zh-CN" w:bidi="zh-CN"/>
        </w:rPr>
      </w:pPr>
      <w:r>
        <w:rPr>
          <w:sz w:val="21"/>
          <w:szCs w:val="21"/>
          <w:lang w:val="zh-CN" w:eastAsia="zh-CN" w:bidi="zh-CN"/>
        </w:rPr>
        <w:t>审核计划应保证覆盖受审核方每个管理体系所涉及审核范围内的全部过程、活动、现场或场所等。</w:t>
      </w:r>
    </w:p>
    <w:p>
      <w:pPr>
        <w:pStyle w:val="16"/>
        <w:numPr>
          <w:ilvl w:val="1"/>
          <w:numId w:val="18"/>
        </w:numPr>
        <w:spacing w:before="91" w:line="560" w:lineRule="exact"/>
        <w:rPr>
          <w:b/>
          <w:sz w:val="21"/>
          <w:szCs w:val="21"/>
          <w:lang w:val="zh-CN" w:eastAsia="zh-CN" w:bidi="zh-CN"/>
        </w:rPr>
      </w:pPr>
      <w:r>
        <w:rPr>
          <w:b/>
          <w:sz w:val="21"/>
          <w:szCs w:val="21"/>
          <w:lang w:val="zh-CN" w:eastAsia="zh-CN" w:bidi="zh-CN"/>
        </w:rPr>
        <w:t>结合审核的抽样方案</w:t>
      </w:r>
    </w:p>
    <w:p>
      <w:pPr>
        <w:numPr>
          <w:ilvl w:val="0"/>
          <w:numId w:val="23"/>
        </w:numPr>
        <w:tabs>
          <w:tab w:val="left" w:pos="1042"/>
        </w:tabs>
        <w:spacing w:before="170" w:line="560" w:lineRule="exact"/>
        <w:ind w:right="117"/>
        <w:rPr>
          <w:sz w:val="21"/>
          <w:szCs w:val="21"/>
          <w:lang w:val="zh-CN" w:eastAsia="zh-CN" w:bidi="zh-CN"/>
        </w:rPr>
      </w:pPr>
      <w:r>
        <w:rPr>
          <w:sz w:val="21"/>
          <w:szCs w:val="21"/>
          <w:lang w:val="zh-CN" w:eastAsia="zh-CN" w:bidi="zh-CN"/>
        </w:rPr>
        <w:t>选择并组合审核样本的前提应确保通过结合审核能够充分、客观地判定组织的管理体系与每一个管理体系标准或规范性文件的符合性与有效性；</w:t>
      </w:r>
    </w:p>
    <w:p>
      <w:pPr>
        <w:numPr>
          <w:ilvl w:val="0"/>
          <w:numId w:val="23"/>
        </w:numPr>
        <w:tabs>
          <w:tab w:val="left" w:pos="1042"/>
        </w:tabs>
        <w:spacing w:before="170" w:line="560" w:lineRule="exact"/>
        <w:ind w:right="117"/>
        <w:rPr>
          <w:sz w:val="21"/>
          <w:szCs w:val="21"/>
          <w:lang w:val="zh-CN" w:eastAsia="zh-CN" w:bidi="zh-CN"/>
        </w:rPr>
      </w:pPr>
      <w:r>
        <w:rPr>
          <w:sz w:val="21"/>
          <w:szCs w:val="21"/>
          <w:lang w:val="zh-CN" w:eastAsia="zh-CN" w:bidi="zh-CN"/>
        </w:rPr>
        <w:t>实施结合审核时，审核组宜根据每一个管理体系标准或规范性文件的要求及其关注内容的不同（如：质量控制、环境因素及其影响控制、危险源及其风险控制等）确定审核的现场、审核样本的选择、抽样基数及抽样数量。只有在满足各管理体系标准或规范性文件要求的前提下，才能考虑抽样样本的结合，而不能仅是考虑审核的经济性和便利性。</w:t>
      </w:r>
    </w:p>
    <w:p>
      <w:pPr>
        <w:pStyle w:val="16"/>
        <w:numPr>
          <w:ilvl w:val="1"/>
          <w:numId w:val="18"/>
        </w:numPr>
        <w:spacing w:before="91" w:line="560" w:lineRule="exact"/>
        <w:rPr>
          <w:b/>
          <w:sz w:val="21"/>
          <w:szCs w:val="21"/>
          <w:lang w:val="zh-CN" w:eastAsia="zh-CN" w:bidi="zh-CN"/>
        </w:rPr>
      </w:pPr>
      <w:r>
        <w:rPr>
          <w:b/>
          <w:sz w:val="21"/>
          <w:szCs w:val="21"/>
          <w:lang w:val="zh-CN" w:eastAsia="zh-CN" w:bidi="zh-CN"/>
        </w:rPr>
        <w:t>结合审核组</w:t>
      </w:r>
    </w:p>
    <w:p>
      <w:pPr>
        <w:spacing w:before="91" w:line="560" w:lineRule="exact"/>
        <w:ind w:firstLine="210" w:firstLineChars="100"/>
        <w:rPr>
          <w:sz w:val="21"/>
          <w:szCs w:val="21"/>
          <w:lang w:val="zh-CN" w:eastAsia="zh-CN" w:bidi="zh-CN"/>
        </w:rPr>
      </w:pPr>
      <w:r>
        <w:rPr>
          <w:sz w:val="21"/>
          <w:szCs w:val="21"/>
          <w:lang w:val="zh-CN" w:eastAsia="zh-CN" w:bidi="zh-CN"/>
        </w:rPr>
        <w:t>除 CNAS 认可准则的有关要求和 GB/T19011-2013 的指南外，对于结合审核组，还需考虑：</w:t>
      </w:r>
    </w:p>
    <w:p>
      <w:pPr>
        <w:numPr>
          <w:ilvl w:val="0"/>
          <w:numId w:val="24"/>
        </w:numPr>
        <w:tabs>
          <w:tab w:val="left" w:pos="1042"/>
        </w:tabs>
        <w:spacing w:before="79" w:line="560" w:lineRule="exact"/>
        <w:ind w:right="117"/>
        <w:jc w:val="both"/>
        <w:rPr>
          <w:sz w:val="21"/>
          <w:szCs w:val="21"/>
          <w:lang w:val="zh-CN" w:eastAsia="zh-CN" w:bidi="zh-CN"/>
        </w:rPr>
      </w:pPr>
      <w:r>
        <w:rPr>
          <w:sz w:val="21"/>
          <w:szCs w:val="21"/>
          <w:lang w:val="zh-CN" w:eastAsia="zh-CN" w:bidi="zh-CN"/>
        </w:rPr>
        <w:t>结合审核组长，应具备策划、组织、协调结合审核的能力，并满足每一个管理体系认证对组长的要求。否则，设立小组长，负责做出结合审核组长没有能力做出的那部分推荐意见；</w:t>
      </w:r>
    </w:p>
    <w:p>
      <w:pPr>
        <w:numPr>
          <w:ilvl w:val="0"/>
          <w:numId w:val="24"/>
        </w:numPr>
        <w:tabs>
          <w:tab w:val="left" w:pos="1042"/>
        </w:tabs>
        <w:spacing w:before="81" w:line="560" w:lineRule="exact"/>
        <w:ind w:right="117"/>
        <w:jc w:val="both"/>
        <w:rPr>
          <w:sz w:val="21"/>
          <w:szCs w:val="21"/>
          <w:lang w:val="zh-CN" w:eastAsia="zh-CN" w:bidi="zh-CN"/>
        </w:rPr>
      </w:pPr>
      <w:r>
        <w:rPr>
          <w:sz w:val="21"/>
          <w:szCs w:val="21"/>
          <w:lang w:val="zh-CN" w:eastAsia="zh-CN" w:bidi="zh-CN"/>
        </w:rPr>
        <w:t>第一、二阶段的审核组长应保持不变。否则，结合审核方案还应对此情况做出充分的安排，以确保二阶段的审核组长能够获取必要的信息，保证其对有关的审核要求和审核内容有充分的理解；</w:t>
      </w:r>
    </w:p>
    <w:p>
      <w:pPr>
        <w:numPr>
          <w:ilvl w:val="0"/>
          <w:numId w:val="24"/>
        </w:numPr>
        <w:tabs>
          <w:tab w:val="left" w:pos="1042"/>
        </w:tabs>
        <w:spacing w:before="80" w:line="560" w:lineRule="exact"/>
        <w:ind w:right="117"/>
        <w:jc w:val="both"/>
        <w:rPr>
          <w:sz w:val="21"/>
          <w:szCs w:val="21"/>
          <w:lang w:val="zh-CN" w:eastAsia="zh-CN" w:bidi="zh-CN"/>
        </w:rPr>
      </w:pPr>
      <w:r>
        <w:rPr>
          <w:sz w:val="21"/>
          <w:szCs w:val="21"/>
          <w:lang w:val="zh-CN" w:eastAsia="zh-CN" w:bidi="zh-CN"/>
        </w:rPr>
        <w:t>结合审核组的审核成员，应具备与其承担的审核工作相适应的能力。当一个审核员审核与二个或多个管理体系共有的要求相关的过程或活动时，审核人员应具备对每一个管理体系的审核能力（包括技术能力）；当对与每个管理体系特有要求相关的过程和活动审核时，确保由具备相应能力和背景的审核员实施审核；</w:t>
      </w:r>
    </w:p>
    <w:p>
      <w:pPr>
        <w:numPr>
          <w:ilvl w:val="0"/>
          <w:numId w:val="24"/>
        </w:numPr>
        <w:tabs>
          <w:tab w:val="left" w:pos="1042"/>
        </w:tabs>
        <w:spacing w:before="79" w:line="560" w:lineRule="exact"/>
        <w:ind w:right="117"/>
        <w:jc w:val="both"/>
        <w:rPr>
          <w:sz w:val="21"/>
          <w:szCs w:val="21"/>
          <w:lang w:val="zh-CN" w:eastAsia="zh-CN" w:bidi="zh-CN"/>
        </w:rPr>
      </w:pPr>
      <w:r>
        <w:rPr>
          <w:sz w:val="21"/>
          <w:szCs w:val="21"/>
          <w:lang w:val="zh-CN" w:eastAsia="zh-CN" w:bidi="zh-CN"/>
        </w:rPr>
        <w:t>考虑每一个管理体系认证对技术专家的需求，可选择多名技术专家为结合审核组提供技术支持；</w:t>
      </w:r>
    </w:p>
    <w:p>
      <w:pPr>
        <w:numPr>
          <w:ilvl w:val="0"/>
          <w:numId w:val="24"/>
        </w:numPr>
        <w:tabs>
          <w:tab w:val="left" w:pos="1042"/>
        </w:tabs>
        <w:spacing w:before="81" w:line="560" w:lineRule="exact"/>
        <w:ind w:right="117"/>
        <w:jc w:val="both"/>
        <w:rPr>
          <w:sz w:val="21"/>
          <w:szCs w:val="21"/>
          <w:lang w:val="zh-CN" w:eastAsia="zh-CN" w:bidi="zh-CN"/>
        </w:rPr>
      </w:pPr>
      <w:r>
        <w:rPr>
          <w:sz w:val="21"/>
          <w:szCs w:val="21"/>
          <w:lang w:val="zh-CN" w:eastAsia="zh-CN" w:bidi="zh-CN"/>
        </w:rPr>
        <w:t>结合审核组的组成及其任务分配宜考虑组织的管理体系的成熟度情况，并使得审核员的能力及其任务与受审核组织的管理体系情况相适应。</w:t>
      </w:r>
    </w:p>
    <w:p>
      <w:pPr>
        <w:pStyle w:val="16"/>
        <w:numPr>
          <w:ilvl w:val="1"/>
          <w:numId w:val="18"/>
        </w:numPr>
        <w:spacing w:before="91" w:line="560" w:lineRule="exact"/>
        <w:rPr>
          <w:b/>
          <w:sz w:val="21"/>
          <w:szCs w:val="21"/>
          <w:lang w:val="zh-CN" w:eastAsia="zh-CN" w:bidi="zh-CN"/>
        </w:rPr>
      </w:pPr>
      <w:r>
        <w:rPr>
          <w:b/>
          <w:sz w:val="21"/>
          <w:szCs w:val="21"/>
          <w:lang w:val="zh-CN" w:eastAsia="zh-CN" w:bidi="zh-CN"/>
        </w:rPr>
        <w:t>结合审核时间</w:t>
      </w:r>
    </w:p>
    <w:p>
      <w:pPr>
        <w:numPr>
          <w:ilvl w:val="2"/>
          <w:numId w:val="18"/>
        </w:numPr>
        <w:tabs>
          <w:tab w:val="left" w:pos="1289"/>
        </w:tabs>
        <w:spacing w:before="91" w:line="560" w:lineRule="exact"/>
        <w:ind w:right="245"/>
        <w:rPr>
          <w:sz w:val="21"/>
          <w:szCs w:val="21"/>
          <w:lang w:val="zh-CN" w:eastAsia="zh-CN" w:bidi="zh-CN"/>
        </w:rPr>
      </w:pPr>
      <w:r>
        <w:rPr>
          <w:sz w:val="21"/>
          <w:szCs w:val="21"/>
          <w:lang w:val="zh-CN" w:eastAsia="zh-CN" w:bidi="zh-CN"/>
        </w:rPr>
        <w:t>依据 CNAS-CC105《管理体系审核时间（QMS、EMS、OHSMS）》，为单一的管理体系认</w:t>
      </w:r>
    </w:p>
    <w:p>
      <w:pPr>
        <w:tabs>
          <w:tab w:val="left" w:pos="1289"/>
        </w:tabs>
        <w:spacing w:before="91" w:line="560" w:lineRule="exact"/>
        <w:ind w:left="422" w:right="245"/>
        <w:rPr>
          <w:sz w:val="21"/>
          <w:szCs w:val="21"/>
          <w:lang w:val="zh-CN" w:eastAsia="zh-CN" w:bidi="zh-CN"/>
        </w:rPr>
      </w:pPr>
      <w:r>
        <w:rPr>
          <w:sz w:val="21"/>
          <w:szCs w:val="21"/>
          <w:lang w:val="zh-CN" w:eastAsia="zh-CN" w:bidi="zh-CN"/>
        </w:rPr>
        <w:t>证提供了确定审核人日数的基本要求和方法，并且为基本要求的基础上增加和减少审核人日数提供</w:t>
      </w:r>
      <w:r>
        <w:rPr>
          <w:spacing w:val="-4"/>
          <w:sz w:val="21"/>
          <w:szCs w:val="21"/>
          <w:lang w:val="zh-CN" w:eastAsia="zh-CN" w:bidi="zh-CN"/>
        </w:rPr>
        <w:t>了可考虑因素，具体执行</w:t>
      </w:r>
      <w:r>
        <w:rPr>
          <w:spacing w:val="-11"/>
          <w:sz w:val="21"/>
          <w:szCs w:val="21"/>
          <w:lang w:val="zh-CN" w:eastAsia="zh-CN" w:bidi="zh-CN"/>
        </w:rPr>
        <w:t>《</w:t>
      </w:r>
      <w:r>
        <w:rPr>
          <w:rFonts w:hint="eastAsia"/>
          <w:spacing w:val="-4"/>
          <w:sz w:val="21"/>
          <w:szCs w:val="21"/>
          <w:lang w:val="zh-CN" w:eastAsia="zh-CN" w:bidi="zh-CN"/>
        </w:rPr>
        <w:t>ZFC-RZGZ-10</w:t>
      </w:r>
      <w:r>
        <w:rPr>
          <w:spacing w:val="-11"/>
          <w:sz w:val="21"/>
          <w:szCs w:val="21"/>
          <w:lang w:val="zh-CN" w:eastAsia="zh-CN" w:bidi="zh-CN"/>
        </w:rPr>
        <w:t>审核时间评审准则》。</w:t>
      </w:r>
    </w:p>
    <w:p>
      <w:pPr>
        <w:numPr>
          <w:ilvl w:val="2"/>
          <w:numId w:val="18"/>
        </w:numPr>
        <w:tabs>
          <w:tab w:val="left" w:pos="1289"/>
        </w:tabs>
        <w:spacing w:before="91" w:line="560" w:lineRule="exact"/>
        <w:ind w:right="245"/>
        <w:rPr>
          <w:sz w:val="21"/>
          <w:szCs w:val="21"/>
          <w:lang w:val="zh-CN" w:eastAsia="zh-CN" w:bidi="zh-CN"/>
        </w:rPr>
      </w:pPr>
      <w:r>
        <w:rPr>
          <w:sz w:val="21"/>
          <w:szCs w:val="21"/>
          <w:lang w:val="zh-CN" w:eastAsia="zh-CN" w:bidi="zh-CN"/>
        </w:rPr>
        <w:t>对于结合审核，还考虑以下因素（不仅限于）来确定结合审核的人日数，而不应简单地相对单一的管理体系减少结合审核的人日数。即：</w:t>
      </w:r>
    </w:p>
    <w:p>
      <w:pPr>
        <w:numPr>
          <w:ilvl w:val="0"/>
          <w:numId w:val="25"/>
        </w:numPr>
        <w:tabs>
          <w:tab w:val="left" w:pos="1042"/>
        </w:tabs>
        <w:spacing w:before="79" w:line="560" w:lineRule="exact"/>
        <w:ind w:hanging="421"/>
        <w:rPr>
          <w:sz w:val="21"/>
          <w:szCs w:val="21"/>
          <w:lang w:val="zh-CN" w:eastAsia="zh-CN" w:bidi="zh-CN"/>
        </w:rPr>
      </w:pPr>
      <w:r>
        <w:rPr>
          <w:sz w:val="21"/>
          <w:szCs w:val="21"/>
          <w:lang w:val="zh-CN" w:eastAsia="zh-CN" w:bidi="zh-CN"/>
        </w:rPr>
        <w:t>结合审核所涉及的管理体系的数量；</w:t>
      </w:r>
    </w:p>
    <w:p>
      <w:pPr>
        <w:numPr>
          <w:ilvl w:val="0"/>
          <w:numId w:val="25"/>
        </w:numPr>
        <w:tabs>
          <w:tab w:val="left" w:pos="1042"/>
        </w:tabs>
        <w:spacing w:before="172" w:line="560" w:lineRule="exact"/>
        <w:ind w:hanging="421"/>
        <w:rPr>
          <w:sz w:val="21"/>
          <w:szCs w:val="21"/>
          <w:lang w:val="zh-CN" w:eastAsia="zh-CN" w:bidi="zh-CN"/>
        </w:rPr>
      </w:pPr>
      <w:r>
        <w:rPr>
          <w:sz w:val="21"/>
          <w:szCs w:val="21"/>
          <w:lang w:val="zh-CN" w:eastAsia="zh-CN" w:bidi="zh-CN"/>
        </w:rPr>
        <w:t>多个管理体系标准或规范的要求是否一体化实施，以及管理体系的一体化程度；</w:t>
      </w:r>
    </w:p>
    <w:p>
      <w:pPr>
        <w:numPr>
          <w:ilvl w:val="0"/>
          <w:numId w:val="25"/>
        </w:numPr>
        <w:tabs>
          <w:tab w:val="left" w:pos="1042"/>
        </w:tabs>
        <w:spacing w:before="173" w:line="560" w:lineRule="exact"/>
        <w:ind w:right="121"/>
        <w:rPr>
          <w:sz w:val="21"/>
          <w:szCs w:val="21"/>
          <w:lang w:val="zh-CN" w:eastAsia="zh-CN" w:bidi="zh-CN"/>
        </w:rPr>
      </w:pPr>
      <w:r>
        <w:rPr>
          <w:spacing w:val="4"/>
          <w:sz w:val="21"/>
          <w:szCs w:val="21"/>
          <w:lang w:val="zh-CN" w:eastAsia="zh-CN" w:bidi="zh-CN"/>
        </w:rPr>
        <w:t>体系运行的成熟度</w:t>
      </w:r>
      <w:r>
        <w:rPr>
          <w:spacing w:val="7"/>
          <w:sz w:val="21"/>
          <w:szCs w:val="21"/>
          <w:lang w:val="zh-CN" w:eastAsia="zh-CN" w:bidi="zh-CN"/>
        </w:rPr>
        <w:t>（</w:t>
      </w:r>
      <w:r>
        <w:rPr>
          <w:spacing w:val="4"/>
          <w:sz w:val="21"/>
          <w:szCs w:val="21"/>
          <w:lang w:val="zh-CN" w:eastAsia="zh-CN" w:bidi="zh-CN"/>
        </w:rPr>
        <w:t>如：体系建立的时间、内审/</w:t>
      </w:r>
      <w:r>
        <w:rPr>
          <w:spacing w:val="3"/>
          <w:sz w:val="21"/>
          <w:szCs w:val="21"/>
          <w:lang w:val="zh-CN" w:eastAsia="zh-CN" w:bidi="zh-CN"/>
        </w:rPr>
        <w:t>管理评审的结果、以往外部审核的结果等）；</w:t>
      </w:r>
    </w:p>
    <w:p>
      <w:pPr>
        <w:numPr>
          <w:ilvl w:val="0"/>
          <w:numId w:val="25"/>
        </w:numPr>
        <w:tabs>
          <w:tab w:val="left" w:pos="1042"/>
        </w:tabs>
        <w:spacing w:before="79" w:line="560" w:lineRule="exact"/>
        <w:ind w:hanging="421"/>
        <w:rPr>
          <w:sz w:val="21"/>
          <w:szCs w:val="21"/>
          <w:lang w:val="zh-CN" w:eastAsia="zh-CN" w:bidi="zh-CN"/>
        </w:rPr>
      </w:pPr>
      <w:r>
        <w:rPr>
          <w:sz w:val="21"/>
          <w:szCs w:val="21"/>
          <w:lang w:val="zh-CN" w:eastAsia="zh-CN" w:bidi="zh-CN"/>
        </w:rPr>
        <w:t>针对每一个管理体系标准或规范性文件而言，审核范围不一致的情况；</w:t>
      </w:r>
    </w:p>
    <w:p>
      <w:pPr>
        <w:numPr>
          <w:ilvl w:val="0"/>
          <w:numId w:val="25"/>
        </w:numPr>
        <w:tabs>
          <w:tab w:val="left" w:pos="1042"/>
        </w:tabs>
        <w:spacing w:before="170" w:line="560" w:lineRule="exact"/>
        <w:ind w:right="117"/>
        <w:rPr>
          <w:sz w:val="21"/>
          <w:szCs w:val="21"/>
          <w:lang w:val="zh-CN" w:eastAsia="zh-CN" w:bidi="zh-CN"/>
        </w:rPr>
      </w:pPr>
      <w:r>
        <w:rPr>
          <w:sz w:val="21"/>
          <w:szCs w:val="21"/>
          <w:lang w:val="zh-CN" w:eastAsia="zh-CN" w:bidi="zh-CN"/>
        </w:rPr>
        <w:t>针对不同的管理体系认证存在的过程、活动、场所的差异和每个管理体系的要求和关注方面的差异，所导致的审核抽样方案的差异情况；</w:t>
      </w:r>
    </w:p>
    <w:p>
      <w:pPr>
        <w:numPr>
          <w:ilvl w:val="0"/>
          <w:numId w:val="25"/>
        </w:numPr>
        <w:tabs>
          <w:tab w:val="left" w:pos="1042"/>
        </w:tabs>
        <w:spacing w:before="170" w:line="560" w:lineRule="exact"/>
        <w:ind w:right="117"/>
        <w:rPr>
          <w:sz w:val="21"/>
          <w:szCs w:val="21"/>
          <w:lang w:val="zh-CN" w:eastAsia="zh-CN" w:bidi="zh-CN"/>
        </w:rPr>
      </w:pPr>
      <w:r>
        <w:rPr>
          <w:sz w:val="21"/>
          <w:szCs w:val="21"/>
          <w:lang w:val="zh-CN" w:eastAsia="zh-CN" w:bidi="zh-CN"/>
        </w:rPr>
        <w:t>受审核组织所涉及的技术领域的风险程度；</w:t>
      </w:r>
    </w:p>
    <w:p>
      <w:pPr>
        <w:numPr>
          <w:ilvl w:val="0"/>
          <w:numId w:val="25"/>
        </w:numPr>
        <w:tabs>
          <w:tab w:val="left" w:pos="1042"/>
        </w:tabs>
        <w:spacing w:before="170" w:line="560" w:lineRule="exact"/>
        <w:ind w:right="117"/>
        <w:rPr>
          <w:sz w:val="21"/>
          <w:szCs w:val="21"/>
          <w:lang w:val="zh-CN" w:eastAsia="zh-CN" w:bidi="zh-CN"/>
        </w:rPr>
      </w:pPr>
      <w:r>
        <w:rPr>
          <w:sz w:val="21"/>
          <w:szCs w:val="21"/>
          <w:lang w:val="zh-CN" w:eastAsia="zh-CN" w:bidi="zh-CN"/>
        </w:rPr>
        <w:t>受审核组织的结构及其业务活动；</w:t>
      </w:r>
    </w:p>
    <w:p>
      <w:pPr>
        <w:numPr>
          <w:ilvl w:val="0"/>
          <w:numId w:val="25"/>
        </w:numPr>
        <w:tabs>
          <w:tab w:val="left" w:pos="1042"/>
        </w:tabs>
        <w:spacing w:before="170" w:line="560" w:lineRule="exact"/>
        <w:ind w:right="117"/>
        <w:rPr>
          <w:sz w:val="21"/>
          <w:szCs w:val="21"/>
          <w:lang w:val="zh-CN" w:eastAsia="zh-CN" w:bidi="zh-CN"/>
        </w:rPr>
      </w:pPr>
      <w:r>
        <w:rPr>
          <w:sz w:val="21"/>
          <w:szCs w:val="21"/>
          <w:lang w:val="zh-CN" w:eastAsia="zh-CN" w:bidi="zh-CN"/>
        </w:rPr>
        <w:t>审核组长和审核组成员所具备的审核能力，如：组长的策划、组织和协调结合审核的能力，每个成员所具备的对多个管理体系的审核能力和实施结合审核的能力，以及必要的审核员资格等。</w:t>
      </w:r>
    </w:p>
    <w:p>
      <w:pPr>
        <w:numPr>
          <w:ilvl w:val="2"/>
          <w:numId w:val="18"/>
        </w:numPr>
        <w:tabs>
          <w:tab w:val="left" w:pos="1289"/>
        </w:tabs>
        <w:spacing w:before="91" w:line="560" w:lineRule="exact"/>
        <w:ind w:right="245"/>
        <w:rPr>
          <w:sz w:val="21"/>
          <w:szCs w:val="21"/>
          <w:lang w:val="zh-CN" w:eastAsia="zh-CN" w:bidi="zh-CN"/>
        </w:rPr>
      </w:pPr>
      <w:r>
        <w:rPr>
          <w:sz w:val="21"/>
          <w:szCs w:val="21"/>
          <w:lang w:val="zh-CN" w:eastAsia="zh-CN" w:bidi="zh-CN"/>
        </w:rPr>
        <w:t>结合审核可能会导致审核时间的增加，但在减少审核时间的情况下，其减少量不应超过起始点 T 的 20%。</w:t>
      </w:r>
    </w:p>
    <w:p>
      <w:pPr>
        <w:spacing w:before="91" w:line="560" w:lineRule="exact"/>
        <w:ind w:firstLine="1260" w:firstLineChars="600"/>
        <w:rPr>
          <w:sz w:val="21"/>
          <w:szCs w:val="21"/>
          <w:lang w:val="zh-CN" w:eastAsia="zh-CN" w:bidi="zh-CN"/>
        </w:rPr>
      </w:pPr>
      <w:r>
        <w:rPr>
          <w:sz w:val="21"/>
          <w:szCs w:val="21"/>
          <w:lang w:val="zh-CN" w:eastAsia="zh-CN" w:bidi="zh-CN"/>
        </w:rPr>
        <w:t>结合审核时间的具体计算公式如下： IMS 审核时间＝T</w:t>
      </w:r>
      <w:r>
        <w:rPr>
          <w:sz w:val="21"/>
          <w:szCs w:val="21"/>
          <w:lang w:val="zh-CN" w:eastAsia="zh-CN" w:bidi="zh-CN"/>
        </w:rPr>
        <w:tab/>
      </w:r>
      <w:r>
        <w:rPr>
          <w:sz w:val="21"/>
          <w:szCs w:val="21"/>
          <w:lang w:val="zh-CN" w:eastAsia="zh-CN" w:bidi="zh-CN"/>
        </w:rPr>
        <w:t>×（1- K）</w:t>
      </w:r>
    </w:p>
    <w:p>
      <w:pPr>
        <w:spacing w:before="91" w:line="560" w:lineRule="exact"/>
        <w:ind w:firstLine="1260" w:firstLineChars="600"/>
        <w:rPr>
          <w:sz w:val="21"/>
          <w:szCs w:val="21"/>
          <w:lang w:val="zh-CN" w:eastAsia="zh-CN" w:bidi="zh-CN"/>
        </w:rPr>
      </w:pPr>
      <w:r>
        <w:rPr>
          <w:sz w:val="21"/>
          <w:szCs w:val="21"/>
          <w:lang w:val="zh-CN" w:eastAsia="zh-CN" w:bidi="zh-CN"/>
        </w:rPr>
        <w:t>T＝TQMS＋TEMS＋TOHSMS</w:t>
      </w:r>
      <w:r>
        <w:rPr>
          <w:rFonts w:hint="eastAsia"/>
          <w:sz w:val="21"/>
          <w:szCs w:val="21"/>
          <w:lang w:val="zh-CN" w:eastAsia="zh-CN" w:bidi="zh-CN"/>
        </w:rPr>
        <w:t>.式中：</w:t>
      </w:r>
      <w:r>
        <w:rPr>
          <w:sz w:val="21"/>
          <w:szCs w:val="21"/>
          <w:lang w:val="zh-CN" w:eastAsia="zh-CN" w:bidi="zh-CN"/>
        </w:rPr>
        <w:t>T—结合审核时间起始点</w:t>
      </w:r>
    </w:p>
    <w:p>
      <w:pPr>
        <w:spacing w:before="91" w:line="560" w:lineRule="exact"/>
        <w:ind w:left="220" w:leftChars="100"/>
        <w:rPr>
          <w:sz w:val="21"/>
          <w:szCs w:val="21"/>
          <w:lang w:val="zh-CN" w:eastAsia="zh-CN" w:bidi="zh-CN"/>
        </w:rPr>
      </w:pPr>
      <w:r>
        <w:rPr>
          <w:sz w:val="21"/>
          <w:szCs w:val="21"/>
          <w:lang w:val="zh-CN" w:eastAsia="zh-CN" w:bidi="zh-CN"/>
        </w:rPr>
        <w:t>TQMS—QMS（初次或监督或再认证）审核时间TEMS—EMS（初次或监督或再认证）审核时间TOHSMS—OHSMS（初次或监督或再认证）审核时间K—IMS 审核时间减少量%</w:t>
      </w:r>
    </w:p>
    <w:p>
      <w:pPr>
        <w:spacing w:before="91" w:line="560" w:lineRule="exact"/>
        <w:ind w:left="220" w:leftChars="100"/>
        <w:rPr>
          <w:sz w:val="21"/>
          <w:szCs w:val="21"/>
          <w:lang w:val="zh-CN" w:eastAsia="zh-CN" w:bidi="zh-CN"/>
        </w:rPr>
      </w:pPr>
      <w:r>
        <w:rPr>
          <w:rFonts w:hint="eastAsia"/>
          <w:sz w:val="21"/>
          <w:szCs w:val="21"/>
          <w:lang w:val="zh-CN" w:eastAsia="zh-CN" w:bidi="zh-CN"/>
        </w:rPr>
        <w:t>依据图</w:t>
      </w:r>
      <w:r>
        <w:rPr>
          <w:sz w:val="21"/>
          <w:szCs w:val="21"/>
          <w:lang w:val="zh-CN" w:eastAsia="zh-CN" w:bidi="zh-CN"/>
        </w:rPr>
        <w:t xml:space="preserve"> A.1 中 IMS 整合程度与 IMS 审核能力之间的关系，测算 IMS 审核时间减少</w:t>
      </w:r>
      <w:r>
        <w:rPr>
          <w:rFonts w:hint="eastAsia"/>
          <w:sz w:val="21"/>
          <w:szCs w:val="21"/>
          <w:lang w:val="zh-CN" w:eastAsia="zh-CN" w:bidi="zh-CN"/>
        </w:rPr>
        <w:t>量K</w:t>
      </w:r>
      <w:r>
        <w:rPr>
          <w:sz w:val="21"/>
          <w:szCs w:val="21"/>
          <w:lang w:val="zh-CN" w:eastAsia="zh-CN" w:bidi="zh-CN"/>
        </w:rPr>
        <w:t>(%)</w:t>
      </w:r>
      <w:r>
        <w:rPr>
          <w:rFonts w:hint="eastAsia"/>
          <w:sz w:val="21"/>
          <w:szCs w:val="21"/>
          <w:lang w:val="zh-CN" w:eastAsia="zh-CN" w:bidi="zh-CN"/>
        </w:rPr>
        <w:t>。</w:t>
      </w:r>
    </w:p>
    <w:p>
      <w:pPr>
        <w:spacing w:before="91" w:line="560" w:lineRule="exact"/>
        <w:rPr>
          <w:sz w:val="21"/>
          <w:szCs w:val="21"/>
          <w:lang w:val="zh-CN" w:eastAsia="zh-CN" w:bidi="zh-CN"/>
        </w:rPr>
      </w:pPr>
      <w:r>
        <w:rPr>
          <w:sz w:val="21"/>
          <w:szCs w:val="21"/>
          <w:lang w:eastAsia="zh-CN"/>
        </w:rPr>
        <w:drawing>
          <wp:anchor distT="0" distB="0" distL="0" distR="0" simplePos="0" relativeHeight="251661312" behindDoc="0" locked="0" layoutInCell="1" allowOverlap="1">
            <wp:simplePos x="0" y="0"/>
            <wp:positionH relativeFrom="page">
              <wp:posOffset>1376680</wp:posOffset>
            </wp:positionH>
            <wp:positionV relativeFrom="paragraph">
              <wp:posOffset>332740</wp:posOffset>
            </wp:positionV>
            <wp:extent cx="4988560" cy="3133725"/>
            <wp:effectExtent l="0" t="0" r="0" b="0"/>
            <wp:wrapTopAndBottom/>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png"/>
                    <pic:cNvPicPr>
                      <a:picLocks noChangeAspect="1"/>
                    </pic:cNvPicPr>
                  </pic:nvPicPr>
                  <pic:blipFill>
                    <a:blip r:embed="rId14" cstate="print"/>
                    <a:stretch>
                      <a:fillRect/>
                    </a:stretch>
                  </pic:blipFill>
                  <pic:spPr>
                    <a:xfrm>
                      <a:off x="0" y="0"/>
                      <a:ext cx="4988319" cy="3133725"/>
                    </a:xfrm>
                    <a:prstGeom prst="rect">
                      <a:avLst/>
                    </a:prstGeom>
                  </pic:spPr>
                </pic:pic>
              </a:graphicData>
            </a:graphic>
          </wp:anchor>
        </w:drawing>
      </w:r>
    </w:p>
    <w:p>
      <w:pPr>
        <w:numPr>
          <w:ilvl w:val="0"/>
          <w:numId w:val="26"/>
        </w:numPr>
        <w:tabs>
          <w:tab w:val="left" w:pos="1049"/>
        </w:tabs>
        <w:spacing w:before="56" w:line="560" w:lineRule="exact"/>
        <w:rPr>
          <w:sz w:val="21"/>
          <w:szCs w:val="21"/>
          <w:lang w:val="zh-CN" w:eastAsia="zh-CN" w:bidi="zh-CN"/>
        </w:rPr>
      </w:pPr>
      <w:r>
        <w:rPr>
          <w:sz w:val="21"/>
          <w:szCs w:val="21"/>
          <w:lang w:val="zh-CN" w:eastAsia="zh-CN" w:bidi="zh-CN"/>
        </w:rPr>
        <w:t>IMS</w:t>
      </w:r>
      <w:r>
        <w:rPr>
          <w:spacing w:val="-16"/>
          <w:sz w:val="21"/>
          <w:szCs w:val="21"/>
          <w:lang w:val="zh-CN" w:eastAsia="zh-CN" w:bidi="zh-CN"/>
        </w:rPr>
        <w:t xml:space="preserve"> 整合程度，应依据 </w:t>
      </w:r>
      <w:r>
        <w:rPr>
          <w:sz w:val="21"/>
          <w:szCs w:val="21"/>
          <w:lang w:val="zh-CN" w:eastAsia="zh-CN" w:bidi="zh-CN"/>
        </w:rPr>
        <w:t>5.14</w:t>
      </w:r>
      <w:r>
        <w:rPr>
          <w:spacing w:val="-10"/>
          <w:sz w:val="21"/>
          <w:szCs w:val="21"/>
          <w:lang w:val="zh-CN" w:eastAsia="zh-CN" w:bidi="zh-CN"/>
        </w:rPr>
        <w:t xml:space="preserve"> 的过程评价予以确定。</w:t>
      </w:r>
    </w:p>
    <w:p>
      <w:pPr>
        <w:numPr>
          <w:ilvl w:val="0"/>
          <w:numId w:val="26"/>
        </w:numPr>
        <w:tabs>
          <w:tab w:val="left" w:pos="1049"/>
        </w:tabs>
        <w:spacing w:before="93" w:line="560" w:lineRule="exact"/>
        <w:rPr>
          <w:sz w:val="21"/>
          <w:szCs w:val="21"/>
          <w:lang w:val="zh-CN" w:eastAsia="zh-CN" w:bidi="zh-CN"/>
        </w:rPr>
      </w:pPr>
      <w:r>
        <w:rPr>
          <w:sz w:val="21"/>
          <w:szCs w:val="21"/>
          <w:lang w:val="zh-CN" w:eastAsia="zh-CN" w:bidi="zh-CN"/>
        </w:rPr>
        <w:t>IMS</w:t>
      </w:r>
      <w:r>
        <w:rPr>
          <w:spacing w:val="-10"/>
          <w:sz w:val="21"/>
          <w:szCs w:val="21"/>
          <w:lang w:val="zh-CN" w:eastAsia="zh-CN" w:bidi="zh-CN"/>
        </w:rPr>
        <w:t xml:space="preserve"> 审核能力，应按照下列公式予以测算：</w:t>
      </w:r>
    </w:p>
    <w:p>
      <w:pPr>
        <w:spacing w:before="91" w:line="560" w:lineRule="exact"/>
        <w:ind w:firstLine="220" w:firstLineChars="100"/>
        <w:rPr>
          <w:sz w:val="21"/>
          <w:szCs w:val="21"/>
          <w:lang w:val="zh-CN" w:eastAsia="zh-CN" w:bidi="zh-CN"/>
        </w:rPr>
      </w:pPr>
      <w:r>
        <w:rPr>
          <w:lang w:eastAsia="zh-CN"/>
        </w:rPr>
        <w:drawing>
          <wp:anchor distT="0" distB="0" distL="114300" distR="114300" simplePos="0" relativeHeight="251664384" behindDoc="1" locked="0" layoutInCell="1" allowOverlap="1">
            <wp:simplePos x="0" y="0"/>
            <wp:positionH relativeFrom="column">
              <wp:posOffset>385445</wp:posOffset>
            </wp:positionH>
            <wp:positionV relativeFrom="paragraph">
              <wp:posOffset>126365</wp:posOffset>
            </wp:positionV>
            <wp:extent cx="3914140" cy="4857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14286" cy="485714"/>
                    </a:xfrm>
                    <a:prstGeom prst="rect">
                      <a:avLst/>
                    </a:prstGeom>
                  </pic:spPr>
                </pic:pic>
              </a:graphicData>
            </a:graphic>
          </wp:anchor>
        </w:drawing>
      </w:r>
    </w:p>
    <w:p>
      <w:pPr>
        <w:spacing w:before="66"/>
        <w:rPr>
          <w:sz w:val="24"/>
          <w:szCs w:val="24"/>
          <w:lang w:val="zh-CN" w:eastAsia="zh-CN" w:bidi="zh-CN"/>
        </w:rPr>
      </w:pPr>
    </w:p>
    <w:p>
      <w:pPr>
        <w:spacing w:before="66"/>
        <w:rPr>
          <w:sz w:val="24"/>
          <w:szCs w:val="24"/>
          <w:lang w:val="zh-CN" w:eastAsia="zh-CN" w:bidi="zh-CN"/>
        </w:rPr>
      </w:pPr>
      <w:r>
        <w:rPr>
          <w:sz w:val="24"/>
          <w:szCs w:val="24"/>
          <w:lang w:val="zh-CN" w:eastAsia="zh-CN" w:bidi="zh-CN"/>
        </w:rPr>
        <w:t>式中：</w:t>
      </w:r>
    </w:p>
    <w:p>
      <w:pPr>
        <w:spacing w:before="91" w:line="560" w:lineRule="exact"/>
        <w:ind w:left="220" w:leftChars="100"/>
        <w:rPr>
          <w:sz w:val="21"/>
          <w:szCs w:val="21"/>
          <w:lang w:val="zh-CN" w:eastAsia="zh-CN" w:bidi="zh-CN"/>
        </w:rPr>
      </w:pPr>
      <w:r>
        <w:rPr>
          <w:sz w:val="21"/>
          <w:szCs w:val="21"/>
          <w:lang w:val="zh-CN" w:eastAsia="zh-CN" w:bidi="zh-CN"/>
        </w:rPr>
        <w:t>X1、X2、X3…Xn 为与 IMS 审核范围相关的、审核员具有的标准审核能力的数量。Y 为 IMS 审核所涵盖的管理体系标准数量。Z 为审核员的数量。</w:t>
      </w:r>
    </w:p>
    <w:p>
      <w:pPr>
        <w:spacing w:before="91" w:line="560" w:lineRule="exact"/>
        <w:ind w:left="220" w:leftChars="100"/>
        <w:rPr>
          <w:sz w:val="21"/>
          <w:szCs w:val="21"/>
          <w:lang w:val="zh-CN" w:eastAsia="zh-CN" w:bidi="zh-CN"/>
        </w:rPr>
      </w:pPr>
      <w:r>
        <w:rPr>
          <w:sz w:val="21"/>
          <w:szCs w:val="21"/>
          <w:lang w:val="zh-CN" w:eastAsia="zh-CN" w:bidi="zh-CN"/>
        </w:rPr>
        <w:t>例：一个涵盖了三个不同管理体系标准的 IMS 审核项目，其 IMS 审核组由三名审核员组</w:t>
      </w:r>
    </w:p>
    <w:p>
      <w:pPr>
        <w:spacing w:before="91" w:line="560" w:lineRule="exact"/>
        <w:ind w:left="220" w:leftChars="100"/>
        <w:rPr>
          <w:sz w:val="21"/>
          <w:szCs w:val="21"/>
          <w:lang w:val="zh-CN" w:eastAsia="zh-CN" w:bidi="zh-CN"/>
        </w:rPr>
      </w:pPr>
      <w:r>
        <w:rPr>
          <w:sz w:val="21"/>
          <w:szCs w:val="21"/>
          <w:lang w:val="zh-CN" w:eastAsia="zh-CN" w:bidi="zh-CN"/>
        </w:rPr>
        <w:t>成，其中一名审核员具备了所有三个标准的审核能力，另一名审核员具备了其中两个标准的审核能力，第三名审核员则具备一个标准的审核能力。</w:t>
      </w:r>
    </w:p>
    <w:p>
      <w:pPr>
        <w:spacing w:before="19" w:line="560" w:lineRule="exact"/>
        <w:ind w:firstLine="210" w:firstLineChars="100"/>
        <w:rPr>
          <w:sz w:val="21"/>
          <w:szCs w:val="21"/>
          <w:lang w:val="zh-CN" w:eastAsia="zh-CN" w:bidi="zh-CN"/>
        </w:rPr>
      </w:pPr>
      <w:r>
        <w:rPr>
          <w:sz w:val="21"/>
          <w:szCs w:val="21"/>
          <w:lang w:val="zh-CN" w:eastAsia="zh-CN" w:bidi="zh-CN"/>
        </w:rPr>
        <w:t>按图 A.1，其横坐标为：</w:t>
      </w:r>
    </w:p>
    <w:p>
      <w:pPr>
        <w:spacing w:before="91" w:line="560" w:lineRule="exact"/>
        <w:ind w:firstLine="220" w:firstLineChars="100"/>
        <w:rPr>
          <w:sz w:val="21"/>
          <w:szCs w:val="21"/>
          <w:lang w:val="zh-CN" w:eastAsia="zh-CN" w:bidi="zh-CN"/>
        </w:rPr>
      </w:pPr>
      <w:r>
        <w:rPr>
          <w:lang w:eastAsia="zh-CN"/>
        </w:rPr>
        <w:drawing>
          <wp:anchor distT="0" distB="0" distL="114300" distR="114300" simplePos="0" relativeHeight="251665408" behindDoc="1" locked="0" layoutInCell="1" allowOverlap="1">
            <wp:simplePos x="0" y="0"/>
            <wp:positionH relativeFrom="column">
              <wp:posOffset>585470</wp:posOffset>
            </wp:positionH>
            <wp:positionV relativeFrom="paragraph">
              <wp:posOffset>116840</wp:posOffset>
            </wp:positionV>
            <wp:extent cx="3361690" cy="5238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61905" cy="523810"/>
                    </a:xfrm>
                    <a:prstGeom prst="rect">
                      <a:avLst/>
                    </a:prstGeom>
                  </pic:spPr>
                </pic:pic>
              </a:graphicData>
            </a:graphic>
          </wp:anchor>
        </w:drawing>
      </w:r>
    </w:p>
    <w:p>
      <w:pPr>
        <w:spacing w:before="91" w:line="560" w:lineRule="exact"/>
        <w:ind w:left="220" w:leftChars="100" w:right="213"/>
        <w:rPr>
          <w:sz w:val="21"/>
          <w:szCs w:val="21"/>
          <w:lang w:val="zh-CN" w:eastAsia="zh-CN" w:bidi="zh-CN"/>
        </w:rPr>
      </w:pPr>
      <w:r>
        <w:rPr>
          <w:sz w:val="21"/>
          <w:szCs w:val="21"/>
          <w:lang w:val="zh-CN" w:eastAsia="zh-CN" w:bidi="zh-CN"/>
        </w:rPr>
        <w:t>鉴于组内每个审核员具有至少一个以上审核准则/标准的审核能力，可将由此获得的效率计入上述公式中，以计算可能减少的审核时间。这些包括了：</w:t>
      </w:r>
    </w:p>
    <w:p>
      <w:pPr>
        <w:numPr>
          <w:ilvl w:val="0"/>
          <w:numId w:val="27"/>
        </w:numPr>
        <w:tabs>
          <w:tab w:val="left" w:pos="1042"/>
        </w:tabs>
        <w:spacing w:before="2" w:line="560" w:lineRule="exact"/>
        <w:ind w:hanging="421"/>
        <w:rPr>
          <w:sz w:val="21"/>
          <w:szCs w:val="21"/>
          <w:lang w:val="zh-CN" w:eastAsia="zh-CN" w:bidi="zh-CN"/>
        </w:rPr>
      </w:pPr>
      <w:r>
        <w:rPr>
          <w:sz w:val="21"/>
          <w:szCs w:val="21"/>
          <w:lang w:val="zh-CN" w:eastAsia="zh-CN" w:bidi="zh-CN"/>
        </w:rPr>
        <w:t>由于首次、末次会议所节省的时间；</w:t>
      </w:r>
    </w:p>
    <w:p>
      <w:pPr>
        <w:numPr>
          <w:ilvl w:val="0"/>
          <w:numId w:val="27"/>
        </w:numPr>
        <w:tabs>
          <w:tab w:val="left" w:pos="1042"/>
        </w:tabs>
        <w:spacing w:before="91" w:line="560" w:lineRule="exact"/>
        <w:ind w:hanging="421"/>
        <w:rPr>
          <w:sz w:val="21"/>
          <w:szCs w:val="21"/>
          <w:lang w:val="zh-CN" w:eastAsia="zh-CN" w:bidi="zh-CN"/>
        </w:rPr>
      </w:pPr>
      <w:r>
        <w:rPr>
          <w:sz w:val="21"/>
          <w:szCs w:val="21"/>
          <w:lang w:val="zh-CN" w:eastAsia="zh-CN" w:bidi="zh-CN"/>
        </w:rPr>
        <w:t>编制一体化审核报告所节省的时间；</w:t>
      </w:r>
    </w:p>
    <w:p>
      <w:pPr>
        <w:numPr>
          <w:ilvl w:val="0"/>
          <w:numId w:val="27"/>
        </w:numPr>
        <w:tabs>
          <w:tab w:val="left" w:pos="1042"/>
        </w:tabs>
        <w:spacing w:before="94" w:line="560" w:lineRule="exact"/>
        <w:ind w:hanging="421"/>
        <w:rPr>
          <w:sz w:val="21"/>
          <w:szCs w:val="21"/>
          <w:lang w:val="zh-CN" w:eastAsia="zh-CN" w:bidi="zh-CN"/>
        </w:rPr>
      </w:pPr>
      <w:r>
        <w:rPr>
          <w:sz w:val="21"/>
          <w:szCs w:val="21"/>
          <w:lang w:val="zh-CN" w:eastAsia="zh-CN" w:bidi="zh-CN"/>
        </w:rPr>
        <w:t>优化的后勤所节省的时间；</w:t>
      </w:r>
    </w:p>
    <w:p>
      <w:pPr>
        <w:numPr>
          <w:ilvl w:val="0"/>
          <w:numId w:val="27"/>
        </w:numPr>
        <w:tabs>
          <w:tab w:val="left" w:pos="1042"/>
        </w:tabs>
        <w:spacing w:before="93" w:line="560" w:lineRule="exact"/>
        <w:ind w:hanging="421"/>
        <w:rPr>
          <w:sz w:val="21"/>
          <w:szCs w:val="21"/>
          <w:lang w:val="zh-CN" w:eastAsia="zh-CN" w:bidi="zh-CN"/>
        </w:rPr>
      </w:pPr>
      <w:r>
        <w:rPr>
          <w:sz w:val="21"/>
          <w:szCs w:val="21"/>
          <w:lang w:val="zh-CN" w:eastAsia="zh-CN" w:bidi="zh-CN"/>
        </w:rPr>
        <w:t>审核组会议所节省的时间；</w:t>
      </w:r>
    </w:p>
    <w:p>
      <w:pPr>
        <w:numPr>
          <w:ilvl w:val="0"/>
          <w:numId w:val="27"/>
        </w:numPr>
        <w:tabs>
          <w:tab w:val="left" w:pos="1042"/>
        </w:tabs>
        <w:spacing w:before="91" w:line="560" w:lineRule="exact"/>
        <w:ind w:hanging="421"/>
        <w:rPr>
          <w:sz w:val="21"/>
          <w:szCs w:val="21"/>
          <w:lang w:val="zh-CN" w:eastAsia="zh-CN" w:bidi="zh-CN"/>
        </w:rPr>
      </w:pPr>
      <w:r>
        <w:rPr>
          <w:sz w:val="21"/>
          <w:szCs w:val="21"/>
          <w:lang w:val="zh-CN" w:eastAsia="zh-CN" w:bidi="zh-CN"/>
        </w:rPr>
        <w:t>同时审核通用要素所节省的时间，如文件控制。</w:t>
      </w:r>
    </w:p>
    <w:p>
      <w:pPr>
        <w:numPr>
          <w:ilvl w:val="2"/>
          <w:numId w:val="18"/>
        </w:numPr>
        <w:tabs>
          <w:tab w:val="left" w:pos="1289"/>
        </w:tabs>
        <w:spacing w:before="91" w:line="560" w:lineRule="exact"/>
        <w:ind w:right="245"/>
        <w:rPr>
          <w:sz w:val="21"/>
          <w:szCs w:val="21"/>
          <w:lang w:val="zh-CN" w:eastAsia="zh-CN" w:bidi="zh-CN"/>
        </w:rPr>
      </w:pPr>
      <w:r>
        <w:rPr>
          <w:sz w:val="21"/>
          <w:szCs w:val="21"/>
          <w:lang w:val="zh-CN" w:eastAsia="zh-CN" w:bidi="zh-CN"/>
        </w:rPr>
        <w:t>审核报告结合审核的结论应在综合评价的基础上，对各相关管理体系运行的效果有针对性地加以分别说明，并要阐述一体化管理体系给受审核方总体管理绩效带来的增值效应。</w:t>
      </w:r>
    </w:p>
    <w:p>
      <w:pPr>
        <w:numPr>
          <w:ilvl w:val="2"/>
          <w:numId w:val="18"/>
        </w:numPr>
        <w:tabs>
          <w:tab w:val="left" w:pos="1289"/>
        </w:tabs>
        <w:spacing w:before="91" w:line="560" w:lineRule="exact"/>
        <w:ind w:right="245"/>
        <w:rPr>
          <w:sz w:val="21"/>
          <w:szCs w:val="21"/>
          <w:lang w:val="zh-CN" w:eastAsia="zh-CN" w:bidi="zh-CN"/>
        </w:rPr>
      </w:pPr>
      <w:r>
        <w:rPr>
          <w:sz w:val="21"/>
          <w:szCs w:val="21"/>
          <w:lang w:val="zh-CN" w:eastAsia="zh-CN" w:bidi="zh-CN"/>
        </w:rPr>
        <w:t>审核资料结合审核项目的审核资料，由审核组长按一份审核档案整理、上报，技术部同样按一份审核档案归档保管。</w:t>
      </w:r>
    </w:p>
    <w:p>
      <w:pPr>
        <w:pStyle w:val="16"/>
        <w:numPr>
          <w:ilvl w:val="0"/>
          <w:numId w:val="18"/>
        </w:numPr>
        <w:tabs>
          <w:tab w:val="left" w:pos="1260"/>
        </w:tabs>
        <w:spacing w:line="560" w:lineRule="exact"/>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相关文件</w:t>
      </w:r>
    </w:p>
    <w:p>
      <w:pPr>
        <w:pStyle w:val="16"/>
        <w:numPr>
          <w:ilvl w:val="1"/>
          <w:numId w:val="28"/>
        </w:numPr>
        <w:tabs>
          <w:tab w:val="left" w:pos="1289"/>
        </w:tabs>
        <w:spacing w:before="91" w:line="560" w:lineRule="exact"/>
        <w:ind w:right="245"/>
        <w:rPr>
          <w:sz w:val="21"/>
          <w:szCs w:val="21"/>
          <w:lang w:val="zh-CN" w:eastAsia="zh-CN" w:bidi="zh-CN"/>
        </w:rPr>
      </w:pPr>
      <w:r>
        <w:rPr>
          <w:sz w:val="21"/>
          <w:szCs w:val="21"/>
          <w:lang w:val="zh-CN" w:eastAsia="zh-CN" w:bidi="zh-CN"/>
        </w:rPr>
        <w:t>CNAS-GC02:2014《管理体系结合审核应用指南》（2015 年第二次修订）</w:t>
      </w:r>
    </w:p>
    <w:p>
      <w:pPr>
        <w:pStyle w:val="16"/>
        <w:numPr>
          <w:ilvl w:val="1"/>
          <w:numId w:val="28"/>
        </w:numPr>
        <w:tabs>
          <w:tab w:val="left" w:pos="1289"/>
        </w:tabs>
        <w:spacing w:before="91" w:line="560" w:lineRule="exact"/>
        <w:ind w:right="245"/>
        <w:rPr>
          <w:sz w:val="21"/>
          <w:szCs w:val="21"/>
          <w:lang w:val="zh-CN" w:eastAsia="zh-CN" w:bidi="zh-CN"/>
        </w:rPr>
      </w:pPr>
      <w:r>
        <w:rPr>
          <w:sz w:val="21"/>
          <w:szCs w:val="21"/>
          <w:lang w:val="zh-CN" w:eastAsia="zh-CN" w:bidi="zh-CN"/>
        </w:rPr>
        <w:t>CNAS-CC106:2014《CNAS-CC01 在一体化管理体系审核中的应用》</w:t>
      </w:r>
    </w:p>
    <w:p>
      <w:pPr>
        <w:pStyle w:val="16"/>
        <w:numPr>
          <w:ilvl w:val="1"/>
          <w:numId w:val="28"/>
        </w:numPr>
        <w:tabs>
          <w:tab w:val="left" w:pos="1289"/>
        </w:tabs>
        <w:spacing w:before="91" w:line="560" w:lineRule="exact"/>
        <w:ind w:right="245"/>
        <w:rPr>
          <w:sz w:val="21"/>
          <w:szCs w:val="21"/>
          <w:lang w:val="zh-CN" w:eastAsia="zh-CN" w:bidi="zh-CN"/>
        </w:rPr>
      </w:pPr>
      <w:r>
        <w:rPr>
          <w:rFonts w:hint="eastAsia"/>
          <w:sz w:val="21"/>
          <w:szCs w:val="21"/>
          <w:lang w:val="zh-CN" w:eastAsia="zh-CN" w:bidi="zh-CN"/>
        </w:rPr>
        <w:t>ZFC-CX0901</w:t>
      </w:r>
      <w:r>
        <w:rPr>
          <w:sz w:val="21"/>
          <w:szCs w:val="21"/>
          <w:lang w:val="zh-CN" w:eastAsia="zh-CN" w:bidi="zh-CN"/>
        </w:rPr>
        <w:t xml:space="preserve"> 申请受理及审核实施管理程序</w:t>
      </w:r>
    </w:p>
    <w:p>
      <w:pPr>
        <w:pStyle w:val="16"/>
        <w:numPr>
          <w:ilvl w:val="1"/>
          <w:numId w:val="28"/>
        </w:numPr>
        <w:tabs>
          <w:tab w:val="left" w:pos="1289"/>
        </w:tabs>
        <w:spacing w:before="91" w:line="560" w:lineRule="exact"/>
        <w:ind w:right="245"/>
        <w:rPr>
          <w:sz w:val="21"/>
          <w:szCs w:val="21"/>
          <w:lang w:val="zh-CN" w:eastAsia="zh-CN" w:bidi="zh-CN"/>
        </w:rPr>
      </w:pPr>
      <w:r>
        <w:rPr>
          <w:rFonts w:hint="eastAsia"/>
          <w:sz w:val="21"/>
          <w:szCs w:val="21"/>
          <w:lang w:val="zh-CN" w:eastAsia="zh-CN" w:bidi="zh-CN"/>
        </w:rPr>
        <w:t>ZFC-CX0905</w:t>
      </w:r>
      <w:r>
        <w:rPr>
          <w:sz w:val="21"/>
          <w:szCs w:val="21"/>
          <w:lang w:val="zh-CN" w:eastAsia="zh-CN" w:bidi="zh-CN"/>
        </w:rPr>
        <w:t xml:space="preserve"> 认证决定管理程序</w:t>
      </w: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pStyle w:val="16"/>
        <w:tabs>
          <w:tab w:val="left" w:pos="1289"/>
        </w:tabs>
        <w:spacing w:before="91" w:line="560" w:lineRule="exact"/>
        <w:ind w:left="780" w:right="245"/>
        <w:rPr>
          <w:sz w:val="21"/>
          <w:szCs w:val="21"/>
          <w:lang w:val="zh-CN" w:eastAsia="zh-CN" w:bidi="zh-CN"/>
        </w:rPr>
      </w:pPr>
    </w:p>
    <w:p>
      <w:pPr>
        <w:tabs>
          <w:tab w:val="left" w:pos="1289"/>
        </w:tabs>
        <w:spacing w:before="91" w:line="560" w:lineRule="exact"/>
        <w:ind w:right="245"/>
        <w:rPr>
          <w:sz w:val="21"/>
          <w:szCs w:val="21"/>
          <w:lang w:val="zh-CN" w:eastAsia="zh-CN" w:bidi="zh-CN"/>
        </w:rPr>
        <w:sectPr>
          <w:pgSz w:w="11910" w:h="16840"/>
          <w:pgMar w:top="1134" w:right="1134" w:bottom="851" w:left="1418" w:header="720" w:footer="720" w:gutter="0"/>
          <w:cols w:space="720" w:num="1"/>
        </w:sectPr>
      </w:pPr>
    </w:p>
    <w:p>
      <w:pPr>
        <w:spacing w:line="560" w:lineRule="exact"/>
        <w:rPr>
          <w:rFonts w:ascii="Times New Roman"/>
          <w:sz w:val="24"/>
          <w:lang w:eastAsia="zh-CN"/>
        </w:rPr>
      </w:pPr>
    </w:p>
    <w:sectPr>
      <w:headerReference r:id="rId8" w:type="default"/>
      <w:footerReference r:id="rId9" w:type="default"/>
      <w:type w:val="continuous"/>
      <w:pgSz w:w="11910" w:h="16840"/>
      <w:pgMar w:top="1500" w:right="880" w:bottom="2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rect id="矩形 38" o:spid="_x0000_s2052" o:spt="1" style="position:absolute;left:0pt;margin-left:1.85pt;margin-top:4.35pt;height:1.45pt;width:466.5pt;mso-wrap-distance-bottom:0pt;mso-wrap-distance-left:9pt;mso-wrap-distance-right:9pt;mso-wrap-distance-top:0pt;z-index:251663360;v-text-anchor:middle;mso-width-relative:margin;mso-height-relative:margin;"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">
          <v:path/>
          <v:fill on="t" focussize="0,0"/>
          <v:stroke on="f" weight="2pt"/>
          <v:imagedata o:title=""/>
          <o:lock v:ext="edit"/>
          <w10:wrap type="square"/>
        </v:rect>
      </w:pict>
    </w:r>
    <w:r>
      <w:pict>
        <v:rect id="矩形 40" o:spid="_x0000_s2051" o:spt="1" style="position:absolute;left:0pt;margin-left:538.8pt;margin-top:803.85pt;height:25.2pt;width:36pt;mso-position-horizontal-relative:page;mso-position-vertical-relative:page;mso-wrap-distance-bottom:0pt;mso-wrap-distance-left:0pt;mso-wrap-distance-right:0pt;mso-wrap-distance-top:0pt;z-index:251662336;v-text-anchor:bottom;mso-width-relative:margin;mso-height-relative:margin;"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">
          <v:path/>
          <v:fill on="t" focussize="0,0"/>
          <v:stroke on="f" weight="3pt"/>
          <v:imagedata o:title=""/>
          <o:lock v:ext="edit"/>
          <v:textbox>
            <w:txbxContent>
              <w:p>
                <w:pPr>
                  <w:jc w:val="right"/>
                  <w:rPr>
                    <w:color w:val="FFFFFF"/>
                    <w:sz w:val="28"/>
                    <w:szCs w:val="28"/>
                  </w:rPr>
                </w:pPr>
                <w:r>
                  <w:rPr>
                    <w:color w:val="FFFFFF"/>
                    <w:sz w:val="28"/>
                    <w:szCs w:val="28"/>
                  </w:rPr>
                  <w:fldChar w:fldCharType="begin"/>
                </w:r>
                <w:r>
                  <w:rPr>
                    <w:color w:val="FFFFFF"/>
                    <w:sz w:val="28"/>
                    <w:szCs w:val="28"/>
                  </w:rPr>
                  <w:instrText xml:space="preserve">PAGE   \* MERGEFORMAT</w:instrText>
                </w:r>
                <w:r>
                  <w:rPr>
                    <w:color w:val="FFFFFF"/>
                    <w:sz w:val="28"/>
                    <w:szCs w:val="28"/>
                  </w:rPr>
                  <w:fldChar w:fldCharType="separate"/>
                </w:r>
                <w:r>
                  <w:rPr>
                    <w:color w:val="FFFFFF"/>
                    <w:sz w:val="28"/>
                    <w:szCs w:val="28"/>
                    <w:lang w:val="zh-CN"/>
                  </w:rPr>
                  <w:t>34</w:t>
                </w:r>
                <w:r>
                  <w:rPr>
                    <w:color w:val="FFFFFF"/>
                    <w:sz w:val="28"/>
                    <w:szCs w:val="28"/>
                  </w:rPr>
                  <w:fldChar w:fldCharType="end"/>
                </w:r>
              </w:p>
            </w:txbxContent>
          </v:textbox>
          <w10:wrap type="square"/>
        </v:rect>
      </w:pic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43"/>
        <w:tab w:val="right" w:pos="9071"/>
      </w:tabs>
      <w:jc w:val="left"/>
      <w:rPr>
        <w:color w:val="000000"/>
        <w:sz w:val="20"/>
        <w:szCs w:val="20"/>
        <w:lang w:val="zh-CN" w:eastAsia="zh-CN"/>
      </w:rPr>
    </w:pPr>
    <w:r>
      <w:rPr>
        <w:rFonts w:ascii="Times New Roman" w:cs="Times New Roman"/>
        <w:kern w:val="2"/>
      </w:rPr>
      <w:pict>
        <v:shape id="PowerPlusWaterMarkObject7545935" o:spid="_x0000_s2050" o:spt="136" type="#_x0000_t136" style="position:absolute;left:0pt;height:66pt;width:56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机密文件 严禁外传" style="font-family:宋体;font-size:66pt;v-text-align:center;"/>
        </v:shape>
      </w:pict>
    </w:r>
    <w:r>
      <w:rPr>
        <w:rFonts w:hint="eastAsia"/>
        <w:color w:val="000000"/>
        <w:sz w:val="20"/>
        <w:szCs w:val="20"/>
        <w:lang w:val="zh-CN" w:eastAsia="zh-CN"/>
      </w:rPr>
      <w:t xml:space="preserve">   </w:t>
    </w:r>
    <w:r>
      <w:rPr>
        <w:color w:val="000000"/>
        <w:sz w:val="20"/>
        <w:szCs w:val="20"/>
        <w:lang w:eastAsia="zh-CN"/>
      </w:rPr>
      <w:drawing>
        <wp:inline distT="0" distB="0" distL="0" distR="0">
          <wp:extent cx="342900" cy="3270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327025"/>
                  </a:xfrm>
                  <a:prstGeom prst="rect">
                    <a:avLst/>
                  </a:prstGeom>
                  <a:noFill/>
                </pic:spPr>
              </pic:pic>
            </a:graphicData>
          </a:graphic>
        </wp:inline>
      </w:drawing>
    </w:r>
    <w:r>
      <w:rPr>
        <w:rFonts w:hint="eastAsia"/>
        <w:color w:val="000000"/>
        <w:sz w:val="20"/>
        <w:szCs w:val="20"/>
        <w:lang w:val="zh-CN" w:eastAsia="zh-CN"/>
      </w:rPr>
      <w:t>山东中</w:t>
    </w:r>
    <w:r>
      <w:rPr>
        <w:color w:val="000000"/>
        <w:sz w:val="20"/>
        <w:szCs w:val="20"/>
        <w:lang w:val="zh-CN" w:eastAsia="zh-CN"/>
      </w:rPr>
      <w:t>梓富检</w:t>
    </w:r>
    <w:r>
      <w:rPr>
        <w:rFonts w:hint="eastAsia"/>
        <w:color w:val="000000"/>
        <w:sz w:val="20"/>
        <w:szCs w:val="20"/>
        <w:lang w:val="zh-CN" w:eastAsia="zh-CN"/>
      </w:rPr>
      <w:t>认证</w:t>
    </w:r>
    <w:r>
      <w:rPr>
        <w:color w:val="000000"/>
        <w:sz w:val="20"/>
        <w:szCs w:val="20"/>
        <w:lang w:val="zh-CN" w:eastAsia="zh-CN"/>
      </w:rPr>
      <w:t>有限</w:t>
    </w:r>
    <w:r>
      <w:rPr>
        <w:rFonts w:hint="eastAsia"/>
        <w:color w:val="000000"/>
        <w:sz w:val="20"/>
        <w:szCs w:val="20"/>
        <w:lang w:val="zh-CN" w:eastAsia="zh-CN"/>
      </w:rPr>
      <w:t>公司                                              综合管理手册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7545934" o:spid="_x0000_s2049" o:spt="136" type="#_x0000_t136" style="position:absolute;left:0pt;height:66pt;width:56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机密文件 严禁外传" style="font-family:宋体;font-size:66pt;v-text-align:center;"/>
        </v:shape>
      </w:pict>
    </w: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lang w:eastAsia="zh-CN"/>
      </w:rPr>
    </w:pPr>
    <w:r>
      <w:rPr>
        <w:rFonts w:ascii="Times New Roman" w:hAnsi="Times New Roman" w:cs="Times New Roman"/>
        <w:kern w:val="2"/>
        <w:sz w:val="21"/>
        <w:szCs w:val="24"/>
        <w:lang w:eastAsia="zh-CN"/>
      </w:rPr>
      <w:drawing>
        <wp:inline distT="0" distB="0" distL="0" distR="0">
          <wp:extent cx="281305" cy="190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919" cy="191386"/>
                  </a:xfrm>
                  <a:prstGeom prst="rect">
                    <a:avLst/>
                  </a:prstGeom>
                  <a:noFill/>
                </pic:spPr>
              </pic:pic>
            </a:graphicData>
          </a:graphic>
        </wp:inline>
      </w:drawing>
    </w:r>
    <w:r>
      <w:rPr>
        <w:rFonts w:hint="eastAsia"/>
        <w:lang w:val="en-US" w:eastAsia="zh-CN"/>
      </w:rPr>
      <w:t>ZFC</w:t>
    </w:r>
    <w:r>
      <w:rPr>
        <w:lang w:eastAsia="zh-CN"/>
      </w:rPr>
      <w:t xml:space="preserve">                                                                  </w:t>
    </w:r>
    <w:r>
      <w:rPr>
        <w:rFonts w:hint="eastAsia"/>
        <w:lang w:eastAsia="zh-CN"/>
      </w:rPr>
      <w:t xml:space="preserve">山东中梓富检认证有限公司                                             </w:t>
    </w:r>
    <w:r>
      <w:rPr>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C72E0"/>
    <w:multiLevelType w:val="multilevel"/>
    <w:tmpl w:val="01EC72E0"/>
    <w:lvl w:ilvl="0" w:tentative="0">
      <w:start w:val="1"/>
      <w:numFmt w:val="lowerLetter"/>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06687811"/>
    <w:multiLevelType w:val="multilevel"/>
    <w:tmpl w:val="06687811"/>
    <w:lvl w:ilvl="0" w:tentative="0">
      <w:start w:val="5"/>
      <w:numFmt w:val="decimal"/>
      <w:lvlText w:val="%1"/>
      <w:lvlJc w:val="left"/>
      <w:pPr>
        <w:ind w:left="360" w:hanging="360"/>
      </w:pPr>
      <w:rPr>
        <w:rFonts w:hint="default"/>
        <w:b/>
      </w:rPr>
    </w:lvl>
    <w:lvl w:ilvl="1" w:tentative="0">
      <w:start w:val="1"/>
      <w:numFmt w:val="decimal"/>
      <w:lvlText w:val="%1.%2"/>
      <w:lvlJc w:val="left"/>
      <w:pPr>
        <w:ind w:left="1200" w:hanging="360"/>
      </w:pPr>
      <w:rPr>
        <w:rFonts w:hint="default"/>
        <w:b/>
      </w:rPr>
    </w:lvl>
    <w:lvl w:ilvl="2" w:tentative="0">
      <w:start w:val="1"/>
      <w:numFmt w:val="decimal"/>
      <w:lvlText w:val="%1.%2.%3"/>
      <w:lvlJc w:val="left"/>
      <w:pPr>
        <w:ind w:left="2400" w:hanging="720"/>
      </w:pPr>
      <w:rPr>
        <w:rFonts w:hint="default"/>
        <w:b/>
      </w:rPr>
    </w:lvl>
    <w:lvl w:ilvl="3" w:tentative="0">
      <w:start w:val="1"/>
      <w:numFmt w:val="decimal"/>
      <w:lvlText w:val="%1.%2.%3.%4"/>
      <w:lvlJc w:val="left"/>
      <w:pPr>
        <w:ind w:left="3600" w:hanging="1080"/>
      </w:pPr>
      <w:rPr>
        <w:rFonts w:hint="default"/>
        <w:b/>
      </w:rPr>
    </w:lvl>
    <w:lvl w:ilvl="4" w:tentative="0">
      <w:start w:val="1"/>
      <w:numFmt w:val="decimal"/>
      <w:lvlText w:val="%1.%2.%3.%4.%5"/>
      <w:lvlJc w:val="left"/>
      <w:pPr>
        <w:ind w:left="4440" w:hanging="1080"/>
      </w:pPr>
      <w:rPr>
        <w:rFonts w:hint="default"/>
        <w:b/>
      </w:rPr>
    </w:lvl>
    <w:lvl w:ilvl="5" w:tentative="0">
      <w:start w:val="1"/>
      <w:numFmt w:val="decimal"/>
      <w:lvlText w:val="%1.%2.%3.%4.%5.%6"/>
      <w:lvlJc w:val="left"/>
      <w:pPr>
        <w:ind w:left="5640" w:hanging="1440"/>
      </w:pPr>
      <w:rPr>
        <w:rFonts w:hint="default"/>
        <w:b/>
      </w:rPr>
    </w:lvl>
    <w:lvl w:ilvl="6" w:tentative="0">
      <w:start w:val="1"/>
      <w:numFmt w:val="decimal"/>
      <w:lvlText w:val="%1.%2.%3.%4.%5.%6.%7"/>
      <w:lvlJc w:val="left"/>
      <w:pPr>
        <w:ind w:left="6480" w:hanging="1440"/>
      </w:pPr>
      <w:rPr>
        <w:rFonts w:hint="default"/>
        <w:b/>
      </w:rPr>
    </w:lvl>
    <w:lvl w:ilvl="7" w:tentative="0">
      <w:start w:val="1"/>
      <w:numFmt w:val="decimal"/>
      <w:lvlText w:val="%1.%2.%3.%4.%5.%6.%7.%8"/>
      <w:lvlJc w:val="left"/>
      <w:pPr>
        <w:ind w:left="7680" w:hanging="1800"/>
      </w:pPr>
      <w:rPr>
        <w:rFonts w:hint="default"/>
        <w:b/>
      </w:rPr>
    </w:lvl>
    <w:lvl w:ilvl="8" w:tentative="0">
      <w:start w:val="1"/>
      <w:numFmt w:val="decimal"/>
      <w:lvlText w:val="%1.%2.%3.%4.%5.%6.%7.%8.%9"/>
      <w:lvlJc w:val="left"/>
      <w:pPr>
        <w:ind w:left="8520" w:hanging="1800"/>
      </w:pPr>
      <w:rPr>
        <w:rFonts w:hint="default"/>
        <w:b/>
      </w:rPr>
    </w:lvl>
  </w:abstractNum>
  <w:abstractNum w:abstractNumId="2">
    <w:nsid w:val="08B35F39"/>
    <w:multiLevelType w:val="multilevel"/>
    <w:tmpl w:val="08B35F39"/>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CBB24EF"/>
    <w:multiLevelType w:val="multilevel"/>
    <w:tmpl w:val="0CBB24EF"/>
    <w:lvl w:ilvl="0" w:tentative="0">
      <w:start w:val="0"/>
      <w:numFmt w:val="bullet"/>
      <w:lvlText w:val="·"/>
      <w:lvlJc w:val="left"/>
      <w:pPr>
        <w:ind w:left="840" w:hanging="241"/>
      </w:pPr>
      <w:rPr>
        <w:rFonts w:hint="default" w:ascii="宋体" w:hAnsi="宋体" w:eastAsia="宋体" w:cs="宋体"/>
        <w:w w:val="100"/>
        <w:sz w:val="22"/>
        <w:szCs w:val="22"/>
      </w:rPr>
    </w:lvl>
    <w:lvl w:ilvl="1" w:tentative="0">
      <w:start w:val="0"/>
      <w:numFmt w:val="bullet"/>
      <w:lvlText w:val="•"/>
      <w:lvlJc w:val="left"/>
      <w:pPr>
        <w:ind w:left="1762" w:hanging="241"/>
      </w:pPr>
      <w:rPr>
        <w:rFonts w:hint="default"/>
      </w:rPr>
    </w:lvl>
    <w:lvl w:ilvl="2" w:tentative="0">
      <w:start w:val="0"/>
      <w:numFmt w:val="bullet"/>
      <w:lvlText w:val="•"/>
      <w:lvlJc w:val="left"/>
      <w:pPr>
        <w:ind w:left="2685" w:hanging="241"/>
      </w:pPr>
      <w:rPr>
        <w:rFonts w:hint="default"/>
      </w:rPr>
    </w:lvl>
    <w:lvl w:ilvl="3" w:tentative="0">
      <w:start w:val="0"/>
      <w:numFmt w:val="bullet"/>
      <w:lvlText w:val="•"/>
      <w:lvlJc w:val="left"/>
      <w:pPr>
        <w:ind w:left="3607" w:hanging="241"/>
      </w:pPr>
      <w:rPr>
        <w:rFonts w:hint="default"/>
      </w:rPr>
    </w:lvl>
    <w:lvl w:ilvl="4" w:tentative="0">
      <w:start w:val="0"/>
      <w:numFmt w:val="bullet"/>
      <w:lvlText w:val="•"/>
      <w:lvlJc w:val="left"/>
      <w:pPr>
        <w:ind w:left="4530" w:hanging="241"/>
      </w:pPr>
      <w:rPr>
        <w:rFonts w:hint="default"/>
      </w:rPr>
    </w:lvl>
    <w:lvl w:ilvl="5" w:tentative="0">
      <w:start w:val="0"/>
      <w:numFmt w:val="bullet"/>
      <w:lvlText w:val="•"/>
      <w:lvlJc w:val="left"/>
      <w:pPr>
        <w:ind w:left="5453" w:hanging="241"/>
      </w:pPr>
      <w:rPr>
        <w:rFonts w:hint="default"/>
      </w:rPr>
    </w:lvl>
    <w:lvl w:ilvl="6" w:tentative="0">
      <w:start w:val="0"/>
      <w:numFmt w:val="bullet"/>
      <w:lvlText w:val="•"/>
      <w:lvlJc w:val="left"/>
      <w:pPr>
        <w:ind w:left="6375" w:hanging="241"/>
      </w:pPr>
      <w:rPr>
        <w:rFonts w:hint="default"/>
      </w:rPr>
    </w:lvl>
    <w:lvl w:ilvl="7" w:tentative="0">
      <w:start w:val="0"/>
      <w:numFmt w:val="bullet"/>
      <w:lvlText w:val="•"/>
      <w:lvlJc w:val="left"/>
      <w:pPr>
        <w:ind w:left="7298" w:hanging="241"/>
      </w:pPr>
      <w:rPr>
        <w:rFonts w:hint="default"/>
      </w:rPr>
    </w:lvl>
    <w:lvl w:ilvl="8" w:tentative="0">
      <w:start w:val="0"/>
      <w:numFmt w:val="bullet"/>
      <w:lvlText w:val="•"/>
      <w:lvlJc w:val="left"/>
      <w:pPr>
        <w:ind w:left="8220" w:hanging="241"/>
      </w:pPr>
      <w:rPr>
        <w:rFonts w:hint="default"/>
      </w:rPr>
    </w:lvl>
  </w:abstractNum>
  <w:abstractNum w:abstractNumId="4">
    <w:nsid w:val="0E465715"/>
    <w:multiLevelType w:val="multilevel"/>
    <w:tmpl w:val="0E465715"/>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5">
    <w:nsid w:val="124F11FF"/>
    <w:multiLevelType w:val="multilevel"/>
    <w:tmpl w:val="124F11FF"/>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6">
    <w:nsid w:val="16F01E2A"/>
    <w:multiLevelType w:val="multilevel"/>
    <w:tmpl w:val="16F01E2A"/>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7">
    <w:nsid w:val="197D1701"/>
    <w:multiLevelType w:val="multilevel"/>
    <w:tmpl w:val="197D1701"/>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8">
    <w:nsid w:val="21E03454"/>
    <w:multiLevelType w:val="multilevel"/>
    <w:tmpl w:val="21E03454"/>
    <w:lvl w:ilvl="0" w:tentative="0">
      <w:start w:val="3"/>
      <w:numFmt w:val="bullet"/>
      <w:lvlText w:val="●"/>
      <w:lvlJc w:val="left"/>
      <w:pPr>
        <w:ind w:left="780" w:hanging="360"/>
      </w:pPr>
      <w:rPr>
        <w:rFonts w:hint="eastAsia"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26D6343"/>
    <w:multiLevelType w:val="multilevel"/>
    <w:tmpl w:val="226D6343"/>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10">
    <w:nsid w:val="24A05485"/>
    <w:multiLevelType w:val="multilevel"/>
    <w:tmpl w:val="24A05485"/>
    <w:lvl w:ilvl="0" w:tentative="0">
      <w:start w:val="1"/>
      <w:numFmt w:val="lowerLetter"/>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1">
    <w:nsid w:val="2F062A33"/>
    <w:multiLevelType w:val="multilevel"/>
    <w:tmpl w:val="2F062A33"/>
    <w:lvl w:ilvl="0" w:tentative="0">
      <w:start w:val="1"/>
      <w:numFmt w:val="lowerLetter"/>
      <w:lvlText w:val="%1)"/>
      <w:lvlJc w:val="left"/>
      <w:pPr>
        <w:ind w:left="1048" w:hanging="428"/>
      </w:pPr>
      <w:rPr>
        <w:rFonts w:hint="default" w:ascii="宋体" w:hAnsi="宋体" w:eastAsia="宋体" w:cs="宋体"/>
        <w:spacing w:val="-63"/>
        <w:w w:val="100"/>
        <w:sz w:val="24"/>
        <w:szCs w:val="24"/>
        <w:lang w:val="zh-CN" w:eastAsia="zh-CN" w:bidi="zh-CN"/>
      </w:rPr>
    </w:lvl>
    <w:lvl w:ilvl="1" w:tentative="0">
      <w:start w:val="0"/>
      <w:numFmt w:val="bullet"/>
      <w:lvlText w:val="•"/>
      <w:lvlJc w:val="left"/>
      <w:pPr>
        <w:ind w:left="1629" w:hanging="428"/>
      </w:pPr>
      <w:rPr>
        <w:rFonts w:hint="default"/>
        <w:lang w:val="zh-CN" w:eastAsia="zh-CN" w:bidi="zh-CN"/>
      </w:rPr>
    </w:lvl>
    <w:lvl w:ilvl="2" w:tentative="0">
      <w:start w:val="0"/>
      <w:numFmt w:val="bullet"/>
      <w:lvlText w:val="•"/>
      <w:lvlJc w:val="left"/>
      <w:pPr>
        <w:ind w:left="2219" w:hanging="428"/>
      </w:pPr>
      <w:rPr>
        <w:rFonts w:hint="default"/>
        <w:lang w:val="zh-CN" w:eastAsia="zh-CN" w:bidi="zh-CN"/>
      </w:rPr>
    </w:lvl>
    <w:lvl w:ilvl="3" w:tentative="0">
      <w:start w:val="0"/>
      <w:numFmt w:val="bullet"/>
      <w:lvlText w:val="•"/>
      <w:lvlJc w:val="left"/>
      <w:pPr>
        <w:ind w:left="2809" w:hanging="428"/>
      </w:pPr>
      <w:rPr>
        <w:rFonts w:hint="default"/>
        <w:lang w:val="zh-CN" w:eastAsia="zh-CN" w:bidi="zh-CN"/>
      </w:rPr>
    </w:lvl>
    <w:lvl w:ilvl="4" w:tentative="0">
      <w:start w:val="0"/>
      <w:numFmt w:val="bullet"/>
      <w:lvlText w:val="•"/>
      <w:lvlJc w:val="left"/>
      <w:pPr>
        <w:ind w:left="3399" w:hanging="428"/>
      </w:pPr>
      <w:rPr>
        <w:rFonts w:hint="default"/>
        <w:lang w:val="zh-CN" w:eastAsia="zh-CN" w:bidi="zh-CN"/>
      </w:rPr>
    </w:lvl>
    <w:lvl w:ilvl="5" w:tentative="0">
      <w:start w:val="0"/>
      <w:numFmt w:val="bullet"/>
      <w:lvlText w:val="•"/>
      <w:lvlJc w:val="left"/>
      <w:pPr>
        <w:ind w:left="3989" w:hanging="428"/>
      </w:pPr>
      <w:rPr>
        <w:rFonts w:hint="default"/>
        <w:lang w:val="zh-CN" w:eastAsia="zh-CN" w:bidi="zh-CN"/>
      </w:rPr>
    </w:lvl>
    <w:lvl w:ilvl="6" w:tentative="0">
      <w:start w:val="0"/>
      <w:numFmt w:val="bullet"/>
      <w:lvlText w:val="•"/>
      <w:lvlJc w:val="left"/>
      <w:pPr>
        <w:ind w:left="4579" w:hanging="428"/>
      </w:pPr>
      <w:rPr>
        <w:rFonts w:hint="default"/>
        <w:lang w:val="zh-CN" w:eastAsia="zh-CN" w:bidi="zh-CN"/>
      </w:rPr>
    </w:lvl>
    <w:lvl w:ilvl="7" w:tentative="0">
      <w:start w:val="0"/>
      <w:numFmt w:val="bullet"/>
      <w:lvlText w:val="•"/>
      <w:lvlJc w:val="left"/>
      <w:pPr>
        <w:ind w:left="5169" w:hanging="428"/>
      </w:pPr>
      <w:rPr>
        <w:rFonts w:hint="default"/>
        <w:lang w:val="zh-CN" w:eastAsia="zh-CN" w:bidi="zh-CN"/>
      </w:rPr>
    </w:lvl>
    <w:lvl w:ilvl="8" w:tentative="0">
      <w:start w:val="0"/>
      <w:numFmt w:val="bullet"/>
      <w:lvlText w:val="•"/>
      <w:lvlJc w:val="left"/>
      <w:pPr>
        <w:ind w:left="5759" w:hanging="428"/>
      </w:pPr>
      <w:rPr>
        <w:rFonts w:hint="default"/>
        <w:lang w:val="zh-CN" w:eastAsia="zh-CN" w:bidi="zh-CN"/>
      </w:rPr>
    </w:lvl>
  </w:abstractNum>
  <w:abstractNum w:abstractNumId="12">
    <w:nsid w:val="308C2030"/>
    <w:multiLevelType w:val="multilevel"/>
    <w:tmpl w:val="308C2030"/>
    <w:lvl w:ilvl="0" w:tentative="0">
      <w:start w:val="5"/>
      <w:numFmt w:val="decimal"/>
      <w:lvlText w:val="%1"/>
      <w:lvlJc w:val="left"/>
      <w:pPr>
        <w:ind w:left="360" w:hanging="360"/>
      </w:pPr>
      <w:rPr>
        <w:rFonts w:hint="default"/>
      </w:rPr>
    </w:lvl>
    <w:lvl w:ilvl="1" w:tentative="0">
      <w:start w:val="5"/>
      <w:numFmt w:val="decimal"/>
      <w:lvlText w:val="%1.%2"/>
      <w:lvlJc w:val="left"/>
      <w:pPr>
        <w:ind w:left="571" w:hanging="360"/>
      </w:pPr>
      <w:rPr>
        <w:rFonts w:hint="default"/>
      </w:rPr>
    </w:lvl>
    <w:lvl w:ilvl="2" w:tentative="0">
      <w:start w:val="1"/>
      <w:numFmt w:val="decimal"/>
      <w:lvlText w:val="%1.%2.%3"/>
      <w:lvlJc w:val="left"/>
      <w:pPr>
        <w:ind w:left="1142" w:hanging="720"/>
      </w:pPr>
      <w:rPr>
        <w:rFonts w:hint="default"/>
      </w:rPr>
    </w:lvl>
    <w:lvl w:ilvl="3" w:tentative="0">
      <w:start w:val="1"/>
      <w:numFmt w:val="decimal"/>
      <w:lvlText w:val="%1.%2.%3.%4"/>
      <w:lvlJc w:val="left"/>
      <w:pPr>
        <w:ind w:left="1713" w:hanging="1080"/>
      </w:pPr>
      <w:rPr>
        <w:rFonts w:hint="default"/>
      </w:rPr>
    </w:lvl>
    <w:lvl w:ilvl="4" w:tentative="0">
      <w:start w:val="1"/>
      <w:numFmt w:val="decimal"/>
      <w:lvlText w:val="%1.%2.%3.%4.%5"/>
      <w:lvlJc w:val="left"/>
      <w:pPr>
        <w:ind w:left="1924" w:hanging="1080"/>
      </w:pPr>
      <w:rPr>
        <w:rFonts w:hint="default"/>
      </w:rPr>
    </w:lvl>
    <w:lvl w:ilvl="5" w:tentative="0">
      <w:start w:val="1"/>
      <w:numFmt w:val="decimal"/>
      <w:lvlText w:val="%1.%2.%3.%4.%5.%6"/>
      <w:lvlJc w:val="left"/>
      <w:pPr>
        <w:ind w:left="2495" w:hanging="1440"/>
      </w:pPr>
      <w:rPr>
        <w:rFonts w:hint="default"/>
      </w:rPr>
    </w:lvl>
    <w:lvl w:ilvl="6" w:tentative="0">
      <w:start w:val="1"/>
      <w:numFmt w:val="decimal"/>
      <w:lvlText w:val="%1.%2.%3.%4.%5.%6.%7"/>
      <w:lvlJc w:val="left"/>
      <w:pPr>
        <w:ind w:left="2706" w:hanging="1440"/>
      </w:pPr>
      <w:rPr>
        <w:rFonts w:hint="default"/>
      </w:rPr>
    </w:lvl>
    <w:lvl w:ilvl="7" w:tentative="0">
      <w:start w:val="1"/>
      <w:numFmt w:val="decimal"/>
      <w:lvlText w:val="%1.%2.%3.%4.%5.%6.%7.%8"/>
      <w:lvlJc w:val="left"/>
      <w:pPr>
        <w:ind w:left="3277" w:hanging="1800"/>
      </w:pPr>
      <w:rPr>
        <w:rFonts w:hint="default"/>
      </w:rPr>
    </w:lvl>
    <w:lvl w:ilvl="8" w:tentative="0">
      <w:start w:val="1"/>
      <w:numFmt w:val="decimal"/>
      <w:lvlText w:val="%1.%2.%3.%4.%5.%6.%7.%8.%9"/>
      <w:lvlJc w:val="left"/>
      <w:pPr>
        <w:ind w:left="3488" w:hanging="1800"/>
      </w:pPr>
      <w:rPr>
        <w:rFonts w:hint="default"/>
      </w:rPr>
    </w:lvl>
  </w:abstractNum>
  <w:abstractNum w:abstractNumId="13">
    <w:nsid w:val="30AE31E8"/>
    <w:multiLevelType w:val="multilevel"/>
    <w:tmpl w:val="30AE31E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19901AB"/>
    <w:multiLevelType w:val="multilevel"/>
    <w:tmpl w:val="319901AB"/>
    <w:lvl w:ilvl="0" w:tentative="0">
      <w:start w:val="1"/>
      <w:numFmt w:val="lowerLetter"/>
      <w:lvlText w:val="%1)"/>
      <w:lvlJc w:val="left"/>
      <w:pPr>
        <w:ind w:left="1048" w:hanging="428"/>
      </w:pPr>
      <w:rPr>
        <w:rFonts w:hint="default" w:ascii="宋体" w:hAnsi="宋体" w:eastAsia="宋体" w:cs="宋体"/>
        <w:spacing w:val="-53"/>
        <w:w w:val="100"/>
        <w:sz w:val="24"/>
        <w:szCs w:val="24"/>
        <w:lang w:val="zh-CN" w:eastAsia="zh-CN" w:bidi="zh-CN"/>
      </w:rPr>
    </w:lvl>
    <w:lvl w:ilvl="1" w:tentative="0">
      <w:start w:val="0"/>
      <w:numFmt w:val="bullet"/>
      <w:lvlText w:val="•"/>
      <w:lvlJc w:val="left"/>
      <w:pPr>
        <w:ind w:left="1974" w:hanging="428"/>
      </w:pPr>
      <w:rPr>
        <w:rFonts w:hint="default"/>
        <w:lang w:val="zh-CN" w:eastAsia="zh-CN" w:bidi="zh-CN"/>
      </w:rPr>
    </w:lvl>
    <w:lvl w:ilvl="2" w:tentative="0">
      <w:start w:val="0"/>
      <w:numFmt w:val="bullet"/>
      <w:lvlText w:val="•"/>
      <w:lvlJc w:val="left"/>
      <w:pPr>
        <w:ind w:left="2908" w:hanging="428"/>
      </w:pPr>
      <w:rPr>
        <w:rFonts w:hint="default"/>
        <w:lang w:val="zh-CN" w:eastAsia="zh-CN" w:bidi="zh-CN"/>
      </w:rPr>
    </w:lvl>
    <w:lvl w:ilvl="3" w:tentative="0">
      <w:start w:val="0"/>
      <w:numFmt w:val="bullet"/>
      <w:lvlText w:val="•"/>
      <w:lvlJc w:val="left"/>
      <w:pPr>
        <w:ind w:left="3842" w:hanging="428"/>
      </w:pPr>
      <w:rPr>
        <w:rFonts w:hint="default"/>
        <w:lang w:val="zh-CN" w:eastAsia="zh-CN" w:bidi="zh-CN"/>
      </w:rPr>
    </w:lvl>
    <w:lvl w:ilvl="4" w:tentative="0">
      <w:start w:val="0"/>
      <w:numFmt w:val="bullet"/>
      <w:lvlText w:val="•"/>
      <w:lvlJc w:val="left"/>
      <w:pPr>
        <w:ind w:left="4776" w:hanging="428"/>
      </w:pPr>
      <w:rPr>
        <w:rFonts w:hint="default"/>
        <w:lang w:val="zh-CN" w:eastAsia="zh-CN" w:bidi="zh-CN"/>
      </w:rPr>
    </w:lvl>
    <w:lvl w:ilvl="5" w:tentative="0">
      <w:start w:val="0"/>
      <w:numFmt w:val="bullet"/>
      <w:lvlText w:val="•"/>
      <w:lvlJc w:val="left"/>
      <w:pPr>
        <w:ind w:left="5710" w:hanging="428"/>
      </w:pPr>
      <w:rPr>
        <w:rFonts w:hint="default"/>
        <w:lang w:val="zh-CN" w:eastAsia="zh-CN" w:bidi="zh-CN"/>
      </w:rPr>
    </w:lvl>
    <w:lvl w:ilvl="6" w:tentative="0">
      <w:start w:val="0"/>
      <w:numFmt w:val="bullet"/>
      <w:lvlText w:val="•"/>
      <w:lvlJc w:val="left"/>
      <w:pPr>
        <w:ind w:left="6644" w:hanging="428"/>
      </w:pPr>
      <w:rPr>
        <w:rFonts w:hint="default"/>
        <w:lang w:val="zh-CN" w:eastAsia="zh-CN" w:bidi="zh-CN"/>
      </w:rPr>
    </w:lvl>
    <w:lvl w:ilvl="7" w:tentative="0">
      <w:start w:val="0"/>
      <w:numFmt w:val="bullet"/>
      <w:lvlText w:val="•"/>
      <w:lvlJc w:val="left"/>
      <w:pPr>
        <w:ind w:left="7578" w:hanging="428"/>
      </w:pPr>
      <w:rPr>
        <w:rFonts w:hint="default"/>
        <w:lang w:val="zh-CN" w:eastAsia="zh-CN" w:bidi="zh-CN"/>
      </w:rPr>
    </w:lvl>
    <w:lvl w:ilvl="8" w:tentative="0">
      <w:start w:val="0"/>
      <w:numFmt w:val="bullet"/>
      <w:lvlText w:val="•"/>
      <w:lvlJc w:val="left"/>
      <w:pPr>
        <w:ind w:left="8512" w:hanging="428"/>
      </w:pPr>
      <w:rPr>
        <w:rFonts w:hint="default"/>
        <w:lang w:val="zh-CN" w:eastAsia="zh-CN" w:bidi="zh-CN"/>
      </w:rPr>
    </w:lvl>
  </w:abstractNum>
  <w:abstractNum w:abstractNumId="15">
    <w:nsid w:val="47281C2C"/>
    <w:multiLevelType w:val="multilevel"/>
    <w:tmpl w:val="47281C2C"/>
    <w:lvl w:ilvl="0" w:tentative="0">
      <w:start w:val="0"/>
      <w:numFmt w:val="bullet"/>
      <w:lvlText w:val=""/>
      <w:lvlJc w:val="left"/>
      <w:pPr>
        <w:ind w:left="1041" w:hanging="420"/>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16">
    <w:nsid w:val="48051BFD"/>
    <w:multiLevelType w:val="multilevel"/>
    <w:tmpl w:val="48051BF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A7E0933"/>
    <w:multiLevelType w:val="multilevel"/>
    <w:tmpl w:val="4A7E0933"/>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18">
    <w:nsid w:val="58964A5A"/>
    <w:multiLevelType w:val="multilevel"/>
    <w:tmpl w:val="58964A5A"/>
    <w:lvl w:ilvl="0" w:tentative="0">
      <w:start w:val="7"/>
      <w:numFmt w:val="decimal"/>
      <w:lvlText w:val="%1"/>
      <w:lvlJc w:val="left"/>
      <w:pPr>
        <w:ind w:left="840" w:hanging="420"/>
      </w:pPr>
      <w:rPr>
        <w:rFonts w:hint="default"/>
      </w:rPr>
    </w:lvl>
    <w:lvl w:ilvl="1" w:tentative="0">
      <w:start w:val="1"/>
      <w:numFmt w:val="decimal"/>
      <w:lvlText w:val="%1.%2"/>
      <w:lvlJc w:val="left"/>
      <w:pPr>
        <w:ind w:left="840" w:hanging="420"/>
      </w:pPr>
      <w:rPr>
        <w:rFonts w:hint="default" w:ascii="宋体" w:hAnsi="宋体" w:eastAsia="宋体" w:cs="宋体"/>
        <w:w w:val="100"/>
        <w:sz w:val="24"/>
        <w:szCs w:val="24"/>
      </w:rPr>
    </w:lvl>
    <w:lvl w:ilvl="2" w:tentative="0">
      <w:start w:val="0"/>
      <w:numFmt w:val="bullet"/>
      <w:lvlText w:val="·"/>
      <w:lvlJc w:val="left"/>
      <w:pPr>
        <w:ind w:left="1441" w:hanging="241"/>
      </w:pPr>
      <w:rPr>
        <w:rFonts w:hint="default" w:ascii="宋体" w:hAnsi="宋体" w:eastAsia="宋体" w:cs="宋体"/>
        <w:w w:val="100"/>
        <w:sz w:val="22"/>
        <w:szCs w:val="22"/>
      </w:rPr>
    </w:lvl>
    <w:lvl w:ilvl="3" w:tentative="0">
      <w:start w:val="0"/>
      <w:numFmt w:val="bullet"/>
      <w:lvlText w:val="•"/>
      <w:lvlJc w:val="left"/>
      <w:pPr>
        <w:ind w:left="3356" w:hanging="241"/>
      </w:pPr>
      <w:rPr>
        <w:rFonts w:hint="default"/>
      </w:rPr>
    </w:lvl>
    <w:lvl w:ilvl="4" w:tentative="0">
      <w:start w:val="0"/>
      <w:numFmt w:val="bullet"/>
      <w:lvlText w:val="•"/>
      <w:lvlJc w:val="left"/>
      <w:pPr>
        <w:ind w:left="4315" w:hanging="241"/>
      </w:pPr>
      <w:rPr>
        <w:rFonts w:hint="default"/>
      </w:rPr>
    </w:lvl>
    <w:lvl w:ilvl="5" w:tentative="0">
      <w:start w:val="0"/>
      <w:numFmt w:val="bullet"/>
      <w:lvlText w:val="•"/>
      <w:lvlJc w:val="left"/>
      <w:pPr>
        <w:ind w:left="5273" w:hanging="241"/>
      </w:pPr>
      <w:rPr>
        <w:rFonts w:hint="default"/>
      </w:rPr>
    </w:lvl>
    <w:lvl w:ilvl="6" w:tentative="0">
      <w:start w:val="0"/>
      <w:numFmt w:val="bullet"/>
      <w:lvlText w:val="•"/>
      <w:lvlJc w:val="left"/>
      <w:pPr>
        <w:ind w:left="6232" w:hanging="241"/>
      </w:pPr>
      <w:rPr>
        <w:rFonts w:hint="default"/>
      </w:rPr>
    </w:lvl>
    <w:lvl w:ilvl="7" w:tentative="0">
      <w:start w:val="0"/>
      <w:numFmt w:val="bullet"/>
      <w:lvlText w:val="•"/>
      <w:lvlJc w:val="left"/>
      <w:pPr>
        <w:ind w:left="7190" w:hanging="241"/>
      </w:pPr>
      <w:rPr>
        <w:rFonts w:hint="default"/>
      </w:rPr>
    </w:lvl>
    <w:lvl w:ilvl="8" w:tentative="0">
      <w:start w:val="0"/>
      <w:numFmt w:val="bullet"/>
      <w:lvlText w:val="•"/>
      <w:lvlJc w:val="left"/>
      <w:pPr>
        <w:ind w:left="8149" w:hanging="241"/>
      </w:pPr>
      <w:rPr>
        <w:rFonts w:hint="default"/>
      </w:rPr>
    </w:lvl>
  </w:abstractNum>
  <w:abstractNum w:abstractNumId="19">
    <w:nsid w:val="598D3F68"/>
    <w:multiLevelType w:val="multilevel"/>
    <w:tmpl w:val="598D3F68"/>
    <w:lvl w:ilvl="0" w:tentative="0">
      <w:start w:val="1"/>
      <w:numFmt w:val="lowerLetter"/>
      <w:lvlText w:val="%1)"/>
      <w:lvlJc w:val="left"/>
      <w:pPr>
        <w:ind w:left="1048" w:hanging="428"/>
      </w:pPr>
      <w:rPr>
        <w:rFonts w:hint="default" w:ascii="宋体" w:hAnsi="宋体" w:eastAsia="宋体" w:cs="宋体"/>
        <w:spacing w:val="-53"/>
        <w:w w:val="100"/>
        <w:sz w:val="24"/>
        <w:szCs w:val="24"/>
        <w:lang w:val="zh-CN" w:eastAsia="zh-CN" w:bidi="zh-CN"/>
      </w:rPr>
    </w:lvl>
    <w:lvl w:ilvl="1" w:tentative="0">
      <w:start w:val="0"/>
      <w:numFmt w:val="bullet"/>
      <w:lvlText w:val="•"/>
      <w:lvlJc w:val="left"/>
      <w:pPr>
        <w:ind w:left="1974" w:hanging="428"/>
      </w:pPr>
      <w:rPr>
        <w:rFonts w:hint="default"/>
        <w:lang w:val="zh-CN" w:eastAsia="zh-CN" w:bidi="zh-CN"/>
      </w:rPr>
    </w:lvl>
    <w:lvl w:ilvl="2" w:tentative="0">
      <w:start w:val="0"/>
      <w:numFmt w:val="bullet"/>
      <w:lvlText w:val="•"/>
      <w:lvlJc w:val="left"/>
      <w:pPr>
        <w:ind w:left="2908" w:hanging="428"/>
      </w:pPr>
      <w:rPr>
        <w:rFonts w:hint="default"/>
        <w:lang w:val="zh-CN" w:eastAsia="zh-CN" w:bidi="zh-CN"/>
      </w:rPr>
    </w:lvl>
    <w:lvl w:ilvl="3" w:tentative="0">
      <w:start w:val="0"/>
      <w:numFmt w:val="bullet"/>
      <w:lvlText w:val="•"/>
      <w:lvlJc w:val="left"/>
      <w:pPr>
        <w:ind w:left="3842" w:hanging="428"/>
      </w:pPr>
      <w:rPr>
        <w:rFonts w:hint="default"/>
        <w:lang w:val="zh-CN" w:eastAsia="zh-CN" w:bidi="zh-CN"/>
      </w:rPr>
    </w:lvl>
    <w:lvl w:ilvl="4" w:tentative="0">
      <w:start w:val="0"/>
      <w:numFmt w:val="bullet"/>
      <w:lvlText w:val="•"/>
      <w:lvlJc w:val="left"/>
      <w:pPr>
        <w:ind w:left="4776" w:hanging="428"/>
      </w:pPr>
      <w:rPr>
        <w:rFonts w:hint="default"/>
        <w:lang w:val="zh-CN" w:eastAsia="zh-CN" w:bidi="zh-CN"/>
      </w:rPr>
    </w:lvl>
    <w:lvl w:ilvl="5" w:tentative="0">
      <w:start w:val="0"/>
      <w:numFmt w:val="bullet"/>
      <w:lvlText w:val="•"/>
      <w:lvlJc w:val="left"/>
      <w:pPr>
        <w:ind w:left="5710" w:hanging="428"/>
      </w:pPr>
      <w:rPr>
        <w:rFonts w:hint="default"/>
        <w:lang w:val="zh-CN" w:eastAsia="zh-CN" w:bidi="zh-CN"/>
      </w:rPr>
    </w:lvl>
    <w:lvl w:ilvl="6" w:tentative="0">
      <w:start w:val="0"/>
      <w:numFmt w:val="bullet"/>
      <w:lvlText w:val="•"/>
      <w:lvlJc w:val="left"/>
      <w:pPr>
        <w:ind w:left="6644" w:hanging="428"/>
      </w:pPr>
      <w:rPr>
        <w:rFonts w:hint="default"/>
        <w:lang w:val="zh-CN" w:eastAsia="zh-CN" w:bidi="zh-CN"/>
      </w:rPr>
    </w:lvl>
    <w:lvl w:ilvl="7" w:tentative="0">
      <w:start w:val="0"/>
      <w:numFmt w:val="bullet"/>
      <w:lvlText w:val="•"/>
      <w:lvlJc w:val="left"/>
      <w:pPr>
        <w:ind w:left="7578" w:hanging="428"/>
      </w:pPr>
      <w:rPr>
        <w:rFonts w:hint="default"/>
        <w:lang w:val="zh-CN" w:eastAsia="zh-CN" w:bidi="zh-CN"/>
      </w:rPr>
    </w:lvl>
    <w:lvl w:ilvl="8" w:tentative="0">
      <w:start w:val="0"/>
      <w:numFmt w:val="bullet"/>
      <w:lvlText w:val="•"/>
      <w:lvlJc w:val="left"/>
      <w:pPr>
        <w:ind w:left="8512" w:hanging="428"/>
      </w:pPr>
      <w:rPr>
        <w:rFonts w:hint="default"/>
        <w:lang w:val="zh-CN" w:eastAsia="zh-CN" w:bidi="zh-CN"/>
      </w:rPr>
    </w:lvl>
  </w:abstractNum>
  <w:abstractNum w:abstractNumId="20">
    <w:nsid w:val="6802549F"/>
    <w:multiLevelType w:val="multilevel"/>
    <w:tmpl w:val="6802549F"/>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21">
    <w:nsid w:val="69872A23"/>
    <w:multiLevelType w:val="multilevel"/>
    <w:tmpl w:val="69872A23"/>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22">
    <w:nsid w:val="6CE13928"/>
    <w:multiLevelType w:val="multilevel"/>
    <w:tmpl w:val="6CE1392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722261F4"/>
    <w:multiLevelType w:val="multilevel"/>
    <w:tmpl w:val="722261F4"/>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34E3F2B"/>
    <w:multiLevelType w:val="multilevel"/>
    <w:tmpl w:val="734E3F2B"/>
    <w:lvl w:ilvl="0" w:tentative="0">
      <w:start w:val="6"/>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740" w:hanging="1800"/>
      </w:pPr>
      <w:rPr>
        <w:rFonts w:hint="default"/>
      </w:rPr>
    </w:lvl>
    <w:lvl w:ilvl="8" w:tentative="0">
      <w:start w:val="1"/>
      <w:numFmt w:val="decimal"/>
      <w:lvlText w:val="%1.%2.%3.%4.%5.%6.%7.%8.%9"/>
      <w:lvlJc w:val="left"/>
      <w:pPr>
        <w:ind w:left="5160" w:hanging="1800"/>
      </w:pPr>
      <w:rPr>
        <w:rFonts w:hint="default"/>
      </w:rPr>
    </w:lvl>
  </w:abstractNum>
  <w:abstractNum w:abstractNumId="25">
    <w:nsid w:val="749957E8"/>
    <w:multiLevelType w:val="multilevel"/>
    <w:tmpl w:val="749957E8"/>
    <w:lvl w:ilvl="0" w:tentative="0">
      <w:start w:val="1"/>
      <w:numFmt w:val="lowerLetter"/>
      <w:lvlText w:val="%1)"/>
      <w:lvlJc w:val="left"/>
      <w:pPr>
        <w:ind w:left="1041" w:hanging="420"/>
      </w:pPr>
      <w:rPr>
        <w:rFonts w:hint="default" w:ascii="宋体" w:hAnsi="宋体" w:eastAsia="宋体" w:cs="宋体"/>
        <w:w w:val="100"/>
        <w:sz w:val="24"/>
        <w:szCs w:val="24"/>
        <w:lang w:val="zh-CN" w:eastAsia="zh-CN" w:bidi="zh-CN"/>
      </w:rPr>
    </w:lvl>
    <w:lvl w:ilvl="1" w:tentative="0">
      <w:start w:val="0"/>
      <w:numFmt w:val="bullet"/>
      <w:lvlText w:val="•"/>
      <w:lvlJc w:val="left"/>
      <w:pPr>
        <w:ind w:left="1974" w:hanging="420"/>
      </w:pPr>
      <w:rPr>
        <w:rFonts w:hint="default"/>
        <w:lang w:val="zh-CN" w:eastAsia="zh-CN" w:bidi="zh-CN"/>
      </w:rPr>
    </w:lvl>
    <w:lvl w:ilvl="2" w:tentative="0">
      <w:start w:val="0"/>
      <w:numFmt w:val="bullet"/>
      <w:lvlText w:val="•"/>
      <w:lvlJc w:val="left"/>
      <w:pPr>
        <w:ind w:left="2908" w:hanging="420"/>
      </w:pPr>
      <w:rPr>
        <w:rFonts w:hint="default"/>
        <w:lang w:val="zh-CN" w:eastAsia="zh-CN" w:bidi="zh-CN"/>
      </w:rPr>
    </w:lvl>
    <w:lvl w:ilvl="3" w:tentative="0">
      <w:start w:val="0"/>
      <w:numFmt w:val="bullet"/>
      <w:lvlText w:val="•"/>
      <w:lvlJc w:val="left"/>
      <w:pPr>
        <w:ind w:left="3842" w:hanging="420"/>
      </w:pPr>
      <w:rPr>
        <w:rFonts w:hint="default"/>
        <w:lang w:val="zh-CN" w:eastAsia="zh-CN" w:bidi="zh-CN"/>
      </w:rPr>
    </w:lvl>
    <w:lvl w:ilvl="4" w:tentative="0">
      <w:start w:val="0"/>
      <w:numFmt w:val="bullet"/>
      <w:lvlText w:val="•"/>
      <w:lvlJc w:val="left"/>
      <w:pPr>
        <w:ind w:left="4776" w:hanging="420"/>
      </w:pPr>
      <w:rPr>
        <w:rFonts w:hint="default"/>
        <w:lang w:val="zh-CN" w:eastAsia="zh-CN" w:bidi="zh-CN"/>
      </w:rPr>
    </w:lvl>
    <w:lvl w:ilvl="5" w:tentative="0">
      <w:start w:val="0"/>
      <w:numFmt w:val="bullet"/>
      <w:lvlText w:val="•"/>
      <w:lvlJc w:val="left"/>
      <w:pPr>
        <w:ind w:left="5710" w:hanging="420"/>
      </w:pPr>
      <w:rPr>
        <w:rFonts w:hint="default"/>
        <w:lang w:val="zh-CN" w:eastAsia="zh-CN" w:bidi="zh-CN"/>
      </w:rPr>
    </w:lvl>
    <w:lvl w:ilvl="6" w:tentative="0">
      <w:start w:val="0"/>
      <w:numFmt w:val="bullet"/>
      <w:lvlText w:val="•"/>
      <w:lvlJc w:val="left"/>
      <w:pPr>
        <w:ind w:left="6644" w:hanging="420"/>
      </w:pPr>
      <w:rPr>
        <w:rFonts w:hint="default"/>
        <w:lang w:val="zh-CN" w:eastAsia="zh-CN" w:bidi="zh-CN"/>
      </w:rPr>
    </w:lvl>
    <w:lvl w:ilvl="7" w:tentative="0">
      <w:start w:val="0"/>
      <w:numFmt w:val="bullet"/>
      <w:lvlText w:val="•"/>
      <w:lvlJc w:val="left"/>
      <w:pPr>
        <w:ind w:left="7578" w:hanging="420"/>
      </w:pPr>
      <w:rPr>
        <w:rFonts w:hint="default"/>
        <w:lang w:val="zh-CN" w:eastAsia="zh-CN" w:bidi="zh-CN"/>
      </w:rPr>
    </w:lvl>
    <w:lvl w:ilvl="8" w:tentative="0">
      <w:start w:val="0"/>
      <w:numFmt w:val="bullet"/>
      <w:lvlText w:val="•"/>
      <w:lvlJc w:val="left"/>
      <w:pPr>
        <w:ind w:left="8512" w:hanging="420"/>
      </w:pPr>
      <w:rPr>
        <w:rFonts w:hint="default"/>
        <w:lang w:val="zh-CN" w:eastAsia="zh-CN" w:bidi="zh-CN"/>
      </w:rPr>
    </w:lvl>
  </w:abstractNum>
  <w:abstractNum w:abstractNumId="26">
    <w:nsid w:val="7E3B6153"/>
    <w:multiLevelType w:val="multilevel"/>
    <w:tmpl w:val="7E3B6153"/>
    <w:lvl w:ilvl="0" w:tentative="0">
      <w:start w:val="5"/>
      <w:numFmt w:val="decimal"/>
      <w:lvlText w:val="%1"/>
      <w:lvlJc w:val="left"/>
      <w:pPr>
        <w:ind w:left="360" w:hanging="360"/>
      </w:pPr>
      <w:rPr>
        <w:rFonts w:hint="default"/>
      </w:rPr>
    </w:lvl>
    <w:lvl w:ilvl="1" w:tentative="0">
      <w:start w:val="5"/>
      <w:numFmt w:val="decimal"/>
      <w:lvlText w:val="%1.%2"/>
      <w:lvlJc w:val="left"/>
      <w:pPr>
        <w:ind w:left="1211" w:hanging="360"/>
      </w:pPr>
      <w:rPr>
        <w:rFonts w:hint="default"/>
        <w:b/>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480" w:hanging="144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520" w:hanging="1800"/>
      </w:pPr>
      <w:rPr>
        <w:rFonts w:hint="default"/>
      </w:rPr>
    </w:lvl>
  </w:abstractNum>
  <w:abstractNum w:abstractNumId="27">
    <w:nsid w:val="7F4D0153"/>
    <w:multiLevelType w:val="multilevel"/>
    <w:tmpl w:val="7F4D0153"/>
    <w:lvl w:ilvl="0" w:tentative="0">
      <w:start w:val="1"/>
      <w:numFmt w:val="decimal"/>
      <w:lvlText w:val="%1"/>
      <w:lvlJc w:val="left"/>
      <w:pPr>
        <w:ind w:left="360" w:hanging="360"/>
      </w:pPr>
      <w:rPr>
        <w:rFonts w:hint="default"/>
      </w:rPr>
    </w:lvl>
    <w:lvl w:ilvl="1" w:tentative="0">
      <w:start w:val="1"/>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480" w:hanging="144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520" w:hanging="1800"/>
      </w:pPr>
      <w:rPr>
        <w:rFonts w:hint="default"/>
      </w:rPr>
    </w:lvl>
  </w:abstractNum>
  <w:num w:numId="1">
    <w:abstractNumId w:val="27"/>
  </w:num>
  <w:num w:numId="2">
    <w:abstractNumId w:val="3"/>
  </w:num>
  <w:num w:numId="3">
    <w:abstractNumId w:val="1"/>
  </w:num>
  <w:num w:numId="4">
    <w:abstractNumId w:val="26"/>
  </w:num>
  <w:num w:numId="5">
    <w:abstractNumId w:val="18"/>
  </w:num>
  <w:num w:numId="6">
    <w:abstractNumId w:val="2"/>
  </w:num>
  <w:num w:numId="7">
    <w:abstractNumId w:val="8"/>
  </w:num>
  <w:num w:numId="8">
    <w:abstractNumId w:val="0"/>
  </w:num>
  <w:num w:numId="9">
    <w:abstractNumId w:val="22"/>
  </w:num>
  <w:num w:numId="10">
    <w:abstractNumId w:val="16"/>
  </w:num>
  <w:num w:numId="11">
    <w:abstractNumId w:val="23"/>
  </w:num>
  <w:num w:numId="12">
    <w:abstractNumId w:val="13"/>
  </w:num>
  <w:num w:numId="13">
    <w:abstractNumId w:val="10"/>
  </w:num>
  <w:num w:numId="14">
    <w:abstractNumId w:val="19"/>
  </w:num>
  <w:num w:numId="15">
    <w:abstractNumId w:val="14"/>
  </w:num>
  <w:num w:numId="16">
    <w:abstractNumId w:val="21"/>
  </w:num>
  <w:num w:numId="17">
    <w:abstractNumId w:val="4"/>
  </w:num>
  <w:num w:numId="18">
    <w:abstractNumId w:val="12"/>
  </w:num>
  <w:num w:numId="19">
    <w:abstractNumId w:val="17"/>
  </w:num>
  <w:num w:numId="20">
    <w:abstractNumId w:val="9"/>
  </w:num>
  <w:num w:numId="21">
    <w:abstractNumId w:val="25"/>
  </w:num>
  <w:num w:numId="22">
    <w:abstractNumId w:val="15"/>
  </w:num>
  <w:num w:numId="23">
    <w:abstractNumId w:val="20"/>
  </w:num>
  <w:num w:numId="24">
    <w:abstractNumId w:val="5"/>
  </w:num>
  <w:num w:numId="25">
    <w:abstractNumId w:val="6"/>
  </w:num>
  <w:num w:numId="26">
    <w:abstractNumId w:val="11"/>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MzOTc2ZGJiY2M5NGZiNzE4OTEwOWY2NmJlNTk0NWYifQ=="/>
  </w:docVars>
  <w:rsids>
    <w:rsidRoot w:val="00C06FDA"/>
    <w:rsid w:val="000026A6"/>
    <w:rsid w:val="00023A64"/>
    <w:rsid w:val="00044489"/>
    <w:rsid w:val="00044891"/>
    <w:rsid w:val="00045C4B"/>
    <w:rsid w:val="0007077A"/>
    <w:rsid w:val="000A0D8F"/>
    <w:rsid w:val="000A17C9"/>
    <w:rsid w:val="000C0314"/>
    <w:rsid w:val="000C605D"/>
    <w:rsid w:val="000F2984"/>
    <w:rsid w:val="00111C34"/>
    <w:rsid w:val="00134CE9"/>
    <w:rsid w:val="00152C4F"/>
    <w:rsid w:val="00163B53"/>
    <w:rsid w:val="00183A4D"/>
    <w:rsid w:val="001E0EE2"/>
    <w:rsid w:val="001E6246"/>
    <w:rsid w:val="001F2FF2"/>
    <w:rsid w:val="0022175F"/>
    <w:rsid w:val="002263CB"/>
    <w:rsid w:val="00227ED4"/>
    <w:rsid w:val="00236B3B"/>
    <w:rsid w:val="00251B81"/>
    <w:rsid w:val="00276C59"/>
    <w:rsid w:val="002779CF"/>
    <w:rsid w:val="002A1E06"/>
    <w:rsid w:val="002A78A8"/>
    <w:rsid w:val="002B674D"/>
    <w:rsid w:val="003064CB"/>
    <w:rsid w:val="0034546B"/>
    <w:rsid w:val="00363038"/>
    <w:rsid w:val="0037483C"/>
    <w:rsid w:val="003A01A1"/>
    <w:rsid w:val="003B4BAC"/>
    <w:rsid w:val="003C2B85"/>
    <w:rsid w:val="003D4666"/>
    <w:rsid w:val="00400AB1"/>
    <w:rsid w:val="0041603E"/>
    <w:rsid w:val="004215F3"/>
    <w:rsid w:val="00465CD7"/>
    <w:rsid w:val="004828D6"/>
    <w:rsid w:val="00484C0C"/>
    <w:rsid w:val="004B6B1B"/>
    <w:rsid w:val="004D52AA"/>
    <w:rsid w:val="004D64FA"/>
    <w:rsid w:val="004E538F"/>
    <w:rsid w:val="00537E9F"/>
    <w:rsid w:val="00545F13"/>
    <w:rsid w:val="00552A43"/>
    <w:rsid w:val="0055559B"/>
    <w:rsid w:val="00564048"/>
    <w:rsid w:val="00586237"/>
    <w:rsid w:val="005A2C02"/>
    <w:rsid w:val="005D569A"/>
    <w:rsid w:val="005D73E3"/>
    <w:rsid w:val="005E3689"/>
    <w:rsid w:val="005E5A17"/>
    <w:rsid w:val="005F2F5A"/>
    <w:rsid w:val="0060396C"/>
    <w:rsid w:val="006107EF"/>
    <w:rsid w:val="00620072"/>
    <w:rsid w:val="00633A98"/>
    <w:rsid w:val="00652A9F"/>
    <w:rsid w:val="006725FF"/>
    <w:rsid w:val="006A57CA"/>
    <w:rsid w:val="006B7810"/>
    <w:rsid w:val="006D0EA4"/>
    <w:rsid w:val="006F1D33"/>
    <w:rsid w:val="0073470A"/>
    <w:rsid w:val="007430C0"/>
    <w:rsid w:val="0074606B"/>
    <w:rsid w:val="00784454"/>
    <w:rsid w:val="00794288"/>
    <w:rsid w:val="007A2CCC"/>
    <w:rsid w:val="007A41DB"/>
    <w:rsid w:val="007B4ECE"/>
    <w:rsid w:val="007E3AC4"/>
    <w:rsid w:val="007E7E7E"/>
    <w:rsid w:val="0081265B"/>
    <w:rsid w:val="00816195"/>
    <w:rsid w:val="00820FBA"/>
    <w:rsid w:val="0084056C"/>
    <w:rsid w:val="008702D5"/>
    <w:rsid w:val="00875CDA"/>
    <w:rsid w:val="00885D8A"/>
    <w:rsid w:val="008B5905"/>
    <w:rsid w:val="008D06D2"/>
    <w:rsid w:val="008E1079"/>
    <w:rsid w:val="008F271A"/>
    <w:rsid w:val="008F5E31"/>
    <w:rsid w:val="00902D77"/>
    <w:rsid w:val="0091083B"/>
    <w:rsid w:val="009165EF"/>
    <w:rsid w:val="00921489"/>
    <w:rsid w:val="009362EC"/>
    <w:rsid w:val="00992AA5"/>
    <w:rsid w:val="009A4E41"/>
    <w:rsid w:val="009B2574"/>
    <w:rsid w:val="009D2E30"/>
    <w:rsid w:val="009E0BA5"/>
    <w:rsid w:val="009E3F2D"/>
    <w:rsid w:val="00A0431E"/>
    <w:rsid w:val="00A11535"/>
    <w:rsid w:val="00A17152"/>
    <w:rsid w:val="00A20447"/>
    <w:rsid w:val="00A31C24"/>
    <w:rsid w:val="00A37375"/>
    <w:rsid w:val="00A40AE0"/>
    <w:rsid w:val="00A42427"/>
    <w:rsid w:val="00A52823"/>
    <w:rsid w:val="00A7544D"/>
    <w:rsid w:val="00A83816"/>
    <w:rsid w:val="00AA09FE"/>
    <w:rsid w:val="00AC0BB5"/>
    <w:rsid w:val="00AC1E41"/>
    <w:rsid w:val="00AC48F1"/>
    <w:rsid w:val="00AC59E9"/>
    <w:rsid w:val="00AE0EE0"/>
    <w:rsid w:val="00B052A7"/>
    <w:rsid w:val="00B05E49"/>
    <w:rsid w:val="00B14E81"/>
    <w:rsid w:val="00B224A1"/>
    <w:rsid w:val="00B5061B"/>
    <w:rsid w:val="00B66F08"/>
    <w:rsid w:val="00B6781A"/>
    <w:rsid w:val="00B74425"/>
    <w:rsid w:val="00B826A4"/>
    <w:rsid w:val="00B93C24"/>
    <w:rsid w:val="00BB5538"/>
    <w:rsid w:val="00BB6179"/>
    <w:rsid w:val="00BC52E5"/>
    <w:rsid w:val="00BC5EBB"/>
    <w:rsid w:val="00BF5464"/>
    <w:rsid w:val="00C06FDA"/>
    <w:rsid w:val="00C11B51"/>
    <w:rsid w:val="00C15A07"/>
    <w:rsid w:val="00C339FE"/>
    <w:rsid w:val="00C735EF"/>
    <w:rsid w:val="00C7533C"/>
    <w:rsid w:val="00C8142B"/>
    <w:rsid w:val="00CA0021"/>
    <w:rsid w:val="00CA67ED"/>
    <w:rsid w:val="00CB0E8A"/>
    <w:rsid w:val="00CC0486"/>
    <w:rsid w:val="00CD0E74"/>
    <w:rsid w:val="00CD1658"/>
    <w:rsid w:val="00CD50AC"/>
    <w:rsid w:val="00CF173F"/>
    <w:rsid w:val="00CF390F"/>
    <w:rsid w:val="00D124B7"/>
    <w:rsid w:val="00D17F37"/>
    <w:rsid w:val="00D21E74"/>
    <w:rsid w:val="00D24FF1"/>
    <w:rsid w:val="00D861F2"/>
    <w:rsid w:val="00DA7BB6"/>
    <w:rsid w:val="00DB6358"/>
    <w:rsid w:val="00DB7613"/>
    <w:rsid w:val="00DD09E0"/>
    <w:rsid w:val="00E02F1D"/>
    <w:rsid w:val="00E050F1"/>
    <w:rsid w:val="00E2352F"/>
    <w:rsid w:val="00E2440B"/>
    <w:rsid w:val="00E26FE7"/>
    <w:rsid w:val="00E27271"/>
    <w:rsid w:val="00E36B9B"/>
    <w:rsid w:val="00E60C2E"/>
    <w:rsid w:val="00E64550"/>
    <w:rsid w:val="00E64CA4"/>
    <w:rsid w:val="00E72988"/>
    <w:rsid w:val="00E85F78"/>
    <w:rsid w:val="00EB6FB5"/>
    <w:rsid w:val="00EE695F"/>
    <w:rsid w:val="00EF3345"/>
    <w:rsid w:val="00F012C9"/>
    <w:rsid w:val="00F07C08"/>
    <w:rsid w:val="00F37B71"/>
    <w:rsid w:val="00FA0211"/>
    <w:rsid w:val="00FC0796"/>
    <w:rsid w:val="00FC1D5C"/>
    <w:rsid w:val="00FE7223"/>
    <w:rsid w:val="0288005D"/>
    <w:rsid w:val="133D3E71"/>
    <w:rsid w:val="205307CD"/>
    <w:rsid w:val="253921DF"/>
    <w:rsid w:val="412F453A"/>
    <w:rsid w:val="484C6A03"/>
    <w:rsid w:val="53B458B6"/>
    <w:rsid w:val="564E7DEA"/>
    <w:rsid w:val="649702A0"/>
    <w:rsid w:val="69205616"/>
    <w:rsid w:val="69C836F6"/>
    <w:rsid w:val="6B5B0B88"/>
    <w:rsid w:val="77DD4104"/>
    <w:rsid w:val="7A330FA3"/>
    <w:rsid w:val="7D03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50"/>
      <w:ind w:left="1806"/>
      <w:outlineLvl w:val="0"/>
    </w:pPr>
    <w:rPr>
      <w:sz w:val="36"/>
      <w:szCs w:val="36"/>
    </w:rPr>
  </w:style>
  <w:style w:type="paragraph" w:styleId="3">
    <w:name w:val="heading 2"/>
    <w:basedOn w:val="1"/>
    <w:next w:val="1"/>
    <w:unhideWhenUsed/>
    <w:qFormat/>
    <w:uiPriority w:val="9"/>
    <w:pPr>
      <w:spacing w:before="30"/>
      <w:ind w:left="840"/>
      <w:outlineLvl w:val="1"/>
    </w:pPr>
    <w:rPr>
      <w:b/>
      <w:bCs/>
      <w:sz w:val="30"/>
      <w:szCs w:val="30"/>
    </w:rPr>
  </w:style>
  <w:style w:type="paragraph" w:styleId="4">
    <w:name w:val="heading 3"/>
    <w:basedOn w:val="1"/>
    <w:next w:val="1"/>
    <w:unhideWhenUsed/>
    <w:qFormat/>
    <w:uiPriority w:val="9"/>
    <w:pPr>
      <w:spacing w:before="1"/>
      <w:ind w:right="108"/>
      <w:jc w:val="center"/>
      <w:outlineLvl w:val="2"/>
    </w:pPr>
    <w:rPr>
      <w:sz w:val="30"/>
      <w:szCs w:val="30"/>
    </w:rPr>
  </w:style>
  <w:style w:type="paragraph" w:styleId="5">
    <w:name w:val="heading 4"/>
    <w:basedOn w:val="1"/>
    <w:next w:val="1"/>
    <w:unhideWhenUsed/>
    <w:qFormat/>
    <w:uiPriority w:val="9"/>
    <w:pPr>
      <w:ind w:left="840"/>
      <w:outlineLvl w:val="3"/>
    </w:pPr>
    <w:rPr>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3"/>
    <w:qFormat/>
    <w:uiPriority w:val="1"/>
    <w:rPr>
      <w:sz w:val="24"/>
      <w:szCs w:val="24"/>
    </w:rPr>
  </w:style>
  <w:style w:type="paragraph" w:styleId="7">
    <w:name w:val="Plain Text"/>
    <w:basedOn w:val="1"/>
    <w:link w:val="21"/>
    <w:qFormat/>
    <w:uiPriority w:val="0"/>
    <w:pPr>
      <w:autoSpaceDE/>
      <w:autoSpaceDN/>
      <w:jc w:val="both"/>
    </w:pPr>
    <w:rPr>
      <w:rFonts w:hAnsi="Courier New" w:cs="Times New Roman"/>
      <w:kern w:val="2"/>
      <w:sz w:val="21"/>
      <w:szCs w:val="20"/>
      <w:lang w:eastAsia="zh-CN"/>
    </w:rPr>
  </w:style>
  <w:style w:type="paragraph" w:styleId="8">
    <w:name w:val="Body Text Indent 2"/>
    <w:basedOn w:val="1"/>
    <w:link w:val="25"/>
    <w:qFormat/>
    <w:uiPriority w:val="0"/>
    <w:pPr>
      <w:autoSpaceDE/>
      <w:autoSpaceDN/>
      <w:adjustRightInd w:val="0"/>
      <w:spacing w:after="120" w:line="480" w:lineRule="auto"/>
      <w:ind w:left="420" w:leftChars="200"/>
      <w:textAlignment w:val="baseline"/>
    </w:pPr>
    <w:rPr>
      <w:rFonts w:ascii="Times New Roman" w:hAnsi="Times New Roman" w:cs="Times New Roman"/>
      <w:sz w:val="24"/>
      <w:szCs w:val="20"/>
      <w:lang w:eastAsia="zh-CN"/>
    </w:rPr>
  </w:style>
  <w:style w:type="paragraph" w:styleId="9">
    <w:name w:val="Balloon Text"/>
    <w:basedOn w:val="1"/>
    <w:link w:val="24"/>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840"/>
    </w:pPr>
  </w:style>
  <w:style w:type="paragraph" w:customStyle="1" w:styleId="17">
    <w:name w:val="Table Paragraph"/>
    <w:basedOn w:val="1"/>
    <w:qFormat/>
    <w:uiPriority w:val="1"/>
    <w:pPr>
      <w:spacing w:before="128"/>
      <w:ind w:left="108"/>
    </w:pPr>
  </w:style>
  <w:style w:type="character" w:customStyle="1" w:styleId="18">
    <w:name w:val="页眉 Char"/>
    <w:basedOn w:val="14"/>
    <w:link w:val="11"/>
    <w:qFormat/>
    <w:uiPriority w:val="99"/>
    <w:rPr>
      <w:rFonts w:ascii="宋体" w:hAnsi="宋体" w:eastAsia="宋体" w:cs="宋体"/>
      <w:sz w:val="18"/>
      <w:szCs w:val="18"/>
    </w:rPr>
  </w:style>
  <w:style w:type="character" w:customStyle="1" w:styleId="19">
    <w:name w:val="页脚 Char"/>
    <w:basedOn w:val="14"/>
    <w:link w:val="10"/>
    <w:qFormat/>
    <w:uiPriority w:val="99"/>
    <w:rPr>
      <w:rFonts w:ascii="宋体" w:hAnsi="宋体" w:eastAsia="宋体" w:cs="宋体"/>
      <w:sz w:val="18"/>
      <w:szCs w:val="18"/>
    </w:rPr>
  </w:style>
  <w:style w:type="character" w:customStyle="1" w:styleId="20">
    <w:name w:val="纯文本 字符"/>
    <w:basedOn w:val="14"/>
    <w:semiHidden/>
    <w:qFormat/>
    <w:uiPriority w:val="99"/>
    <w:rPr>
      <w:rFonts w:hAnsi="Courier New" w:cs="Courier New" w:asciiTheme="minorEastAsia"/>
    </w:rPr>
  </w:style>
  <w:style w:type="character" w:customStyle="1" w:styleId="21">
    <w:name w:val="纯文本 Char"/>
    <w:link w:val="7"/>
    <w:qFormat/>
    <w:locked/>
    <w:uiPriority w:val="0"/>
    <w:rPr>
      <w:rFonts w:ascii="宋体" w:hAnsi="Courier New" w:eastAsia="宋体" w:cs="Times New Roman"/>
      <w:kern w:val="2"/>
      <w:sz w:val="21"/>
      <w:szCs w:val="20"/>
      <w:lang w:eastAsia="zh-CN"/>
    </w:rPr>
  </w:style>
  <w:style w:type="character" w:customStyle="1" w:styleId="22">
    <w:name w:val="apple-style-span"/>
    <w:qFormat/>
    <w:uiPriority w:val="0"/>
    <w:rPr>
      <w:rFonts w:cs="Times New Roman"/>
    </w:rPr>
  </w:style>
  <w:style w:type="character" w:customStyle="1" w:styleId="23">
    <w:name w:val="正文文本 Char"/>
    <w:basedOn w:val="14"/>
    <w:link w:val="6"/>
    <w:qFormat/>
    <w:uiPriority w:val="1"/>
    <w:rPr>
      <w:rFonts w:ascii="宋体" w:hAnsi="宋体" w:eastAsia="宋体" w:cs="宋体"/>
      <w:sz w:val="24"/>
      <w:szCs w:val="24"/>
    </w:rPr>
  </w:style>
  <w:style w:type="character" w:customStyle="1" w:styleId="24">
    <w:name w:val="批注框文本 Char"/>
    <w:basedOn w:val="14"/>
    <w:link w:val="9"/>
    <w:semiHidden/>
    <w:qFormat/>
    <w:uiPriority w:val="99"/>
    <w:rPr>
      <w:rFonts w:ascii="宋体" w:hAnsi="宋体" w:eastAsia="宋体" w:cs="宋体"/>
      <w:sz w:val="18"/>
      <w:szCs w:val="18"/>
      <w:lang w:eastAsia="en-US"/>
    </w:rPr>
  </w:style>
  <w:style w:type="character" w:customStyle="1" w:styleId="25">
    <w:name w:val="正文文本缩进 2 Char"/>
    <w:basedOn w:val="14"/>
    <w:link w:val="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2051"/>
    <customShpInfo spid="_x0000_s1140"/>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AEE4C-B576-43D2-BAC8-449F4E278BA5}">
  <ds:schemaRefs/>
</ds:datastoreItem>
</file>

<file path=docProps/app.xml><?xml version="1.0" encoding="utf-8"?>
<Properties xmlns="http://schemas.openxmlformats.org/officeDocument/2006/extended-properties" xmlns:vt="http://schemas.openxmlformats.org/officeDocument/2006/docPropsVTypes">
  <Template>Normal</Template>
  <Pages>46</Pages>
  <Words>26218</Words>
  <Characters>27682</Characters>
  <Lines>210</Lines>
  <Paragraphs>59</Paragraphs>
  <TotalTime>14</TotalTime>
  <ScaleCrop>false</ScaleCrop>
  <LinksUpToDate>false</LinksUpToDate>
  <CharactersWithSpaces>28377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2020-08-02T10:57:00Z</dcterms:created>
  <dc:creator>Administrator</dc:creator>
  <cp:lastModifiedBy>WPS_1661341420</cp:lastModifiedBy>
  <dcterms:modified xsi:type="dcterms:W3CDTF">2023-08-30T02:48:52Z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WPS 文字</vt:lpwstr>
  </property>
  <property fmtid="{D5CDD505-2E9C-101B-9397-08002B2CF9AE}" pid="4" name="LastSaved">
    <vt:filetime>2020-08-02T00:00:00Z</vt:filetime>
  </property>
  <property fmtid="{D5CDD505-2E9C-101B-9397-08002B2CF9AE}" pid="5" name="KSOProductBuildVer">
    <vt:lpwstr>2052-11.1.0.14309</vt:lpwstr>
  </property>
  <property fmtid="{D5CDD505-2E9C-101B-9397-08002B2CF9AE}" pid="6" name="ICV">
    <vt:lpwstr>4E1095FD49FF4286AF0FECF7F5A35B26</vt:lpwstr>
  </property>
</Properties>
</file>